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278"/>
      </w:tblGrid>
      <w:tr w:rsidR="00A64CA7" w:rsidRPr="00E171CC" w14:paraId="744DF8E8" w14:textId="77777777" w:rsidTr="000D51C2">
        <w:trPr>
          <w:trHeight w:val="1833"/>
          <w:jc w:val="center"/>
        </w:trPr>
        <w:tc>
          <w:tcPr>
            <w:tcW w:w="8278" w:type="dxa"/>
            <w:shd w:val="clear" w:color="auto" w:fill="auto"/>
          </w:tcPr>
          <w:p w14:paraId="108357A9" w14:textId="77777777" w:rsidR="00A64CA7" w:rsidRPr="00E171CC" w:rsidRDefault="00A64CA7" w:rsidP="000D51C2">
            <w:pPr>
              <w:snapToGrid w:val="0"/>
              <w:spacing w:line="840" w:lineRule="exact"/>
              <w:ind w:leftChars="-135" w:left="-283"/>
              <w:jc w:val="distribute"/>
              <w:rPr>
                <w:rFonts w:ascii="华文中宋" w:eastAsia="华文中宋" w:hAnsi="华文中宋" w:cs="Segoe UI"/>
                <w:b/>
                <w:bCs/>
                <w:color w:val="FF0000"/>
                <w:w w:val="80"/>
                <w:kern w:val="0"/>
                <w:sz w:val="72"/>
                <w:szCs w:val="72"/>
              </w:rPr>
            </w:pPr>
            <w:r w:rsidRPr="00E171CC">
              <w:rPr>
                <w:rFonts w:ascii="华文中宋" w:eastAsia="华文中宋" w:hAnsi="华文中宋" w:cs="Segoe UI" w:hint="eastAsia"/>
                <w:b/>
                <w:bCs/>
                <w:color w:val="FF0000"/>
                <w:w w:val="80"/>
                <w:kern w:val="0"/>
                <w:sz w:val="72"/>
                <w:szCs w:val="72"/>
              </w:rPr>
              <w:t xml:space="preserve"> 中国广播电影电视报刊协会</w:t>
            </w:r>
          </w:p>
          <w:p w14:paraId="19C6A253" w14:textId="77777777" w:rsidR="00A64CA7" w:rsidRPr="00E171CC" w:rsidRDefault="00A64CA7" w:rsidP="000D51C2">
            <w:pPr>
              <w:snapToGrid w:val="0"/>
              <w:spacing w:line="840" w:lineRule="exact"/>
              <w:ind w:leftChars="-135" w:left="-283"/>
              <w:jc w:val="distribute"/>
              <w:rPr>
                <w:rFonts w:ascii="华文中宋" w:eastAsia="华文中宋" w:hAnsi="华文中宋" w:cs="Segoe UI"/>
                <w:b/>
                <w:bCs/>
                <w:color w:val="FF0000"/>
                <w:w w:val="80"/>
                <w:kern w:val="0"/>
                <w:sz w:val="72"/>
                <w:szCs w:val="72"/>
              </w:rPr>
            </w:pPr>
            <w:r w:rsidRPr="00E171CC">
              <w:rPr>
                <w:rFonts w:ascii="华文中宋" w:eastAsia="华文中宋" w:hAnsi="华文中宋" w:cs="Segoe UI" w:hint="eastAsia"/>
                <w:b/>
                <w:bCs/>
                <w:color w:val="FF0000"/>
                <w:w w:val="80"/>
                <w:kern w:val="0"/>
                <w:sz w:val="72"/>
                <w:szCs w:val="72"/>
              </w:rPr>
              <w:t xml:space="preserve"> 中新智库文化发展中心</w:t>
            </w:r>
          </w:p>
        </w:tc>
      </w:tr>
    </w:tbl>
    <w:p w14:paraId="6E52C34E" w14:textId="77777777" w:rsidR="001C59C1" w:rsidRDefault="001C59C1" w:rsidP="00A64CA7">
      <w:pPr>
        <w:pStyle w:val="a6"/>
        <w:snapToGrid w:val="0"/>
        <w:rPr>
          <w:b/>
          <w:sz w:val="36"/>
          <w:szCs w:val="36"/>
        </w:rPr>
      </w:pPr>
    </w:p>
    <w:p w14:paraId="781B7E3E" w14:textId="77777777" w:rsidR="008E264E" w:rsidRPr="006C7947" w:rsidRDefault="001C59C1" w:rsidP="008E264E">
      <w:pPr>
        <w:spacing w:line="5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6C7947">
        <w:rPr>
          <w:rFonts w:ascii="宋体" w:hAnsi="宋体" w:hint="eastAsia"/>
          <w:b/>
          <w:bCs/>
          <w:color w:val="000000"/>
          <w:sz w:val="36"/>
          <w:szCs w:val="36"/>
        </w:rPr>
        <w:t>关于举办第</w:t>
      </w:r>
      <w:r w:rsidR="001D5811" w:rsidRPr="006C7947">
        <w:rPr>
          <w:rFonts w:ascii="宋体" w:hAnsi="宋体" w:hint="eastAsia"/>
          <w:b/>
          <w:bCs/>
          <w:color w:val="000000"/>
          <w:sz w:val="36"/>
          <w:szCs w:val="36"/>
        </w:rPr>
        <w:t>七十四</w:t>
      </w:r>
      <w:r w:rsidR="00DD2AE6" w:rsidRPr="006C7947">
        <w:rPr>
          <w:rFonts w:ascii="宋体" w:hAnsi="宋体" w:hint="eastAsia"/>
          <w:b/>
          <w:bCs/>
          <w:color w:val="000000"/>
          <w:sz w:val="36"/>
          <w:szCs w:val="36"/>
        </w:rPr>
        <w:t>期</w:t>
      </w:r>
      <w:r w:rsidR="008E264E" w:rsidRPr="006C7947">
        <w:rPr>
          <w:rFonts w:ascii="宋体" w:hAnsi="宋体" w:hint="eastAsia"/>
          <w:b/>
          <w:bCs/>
          <w:color w:val="000000"/>
          <w:sz w:val="36"/>
          <w:szCs w:val="36"/>
        </w:rPr>
        <w:t>全国新闻发言人</w:t>
      </w:r>
    </w:p>
    <w:p w14:paraId="51C71AEA" w14:textId="77777777" w:rsidR="001C59C1" w:rsidRPr="006C7947" w:rsidRDefault="00DD2AE6" w:rsidP="008E264E">
      <w:pPr>
        <w:spacing w:line="560" w:lineRule="exact"/>
        <w:jc w:val="center"/>
        <w:rPr>
          <w:rFonts w:ascii="宋体" w:hAnsi="宋体"/>
          <w:b/>
          <w:bCs/>
          <w:color w:val="000000"/>
          <w:w w:val="90"/>
          <w:sz w:val="36"/>
          <w:szCs w:val="36"/>
        </w:rPr>
      </w:pPr>
      <w:r w:rsidRPr="006C7947">
        <w:rPr>
          <w:rFonts w:ascii="宋体" w:hAnsi="宋体" w:hint="eastAsia"/>
          <w:b/>
          <w:bCs/>
          <w:color w:val="000000"/>
          <w:w w:val="90"/>
          <w:sz w:val="36"/>
          <w:szCs w:val="36"/>
        </w:rPr>
        <w:t>突发事件</w:t>
      </w:r>
      <w:r w:rsidR="0010190B" w:rsidRPr="006C7947">
        <w:rPr>
          <w:rFonts w:ascii="宋体" w:hAnsi="宋体" w:hint="eastAsia"/>
          <w:b/>
          <w:bCs/>
          <w:color w:val="000000"/>
          <w:w w:val="90"/>
          <w:sz w:val="36"/>
          <w:szCs w:val="36"/>
        </w:rPr>
        <w:t>应急</w:t>
      </w:r>
      <w:r w:rsidR="00AF70AA">
        <w:rPr>
          <w:rFonts w:ascii="宋体" w:hAnsi="宋体" w:hint="eastAsia"/>
          <w:b/>
          <w:bCs/>
          <w:color w:val="000000"/>
          <w:w w:val="90"/>
          <w:sz w:val="36"/>
          <w:szCs w:val="36"/>
        </w:rPr>
        <w:t>处置</w:t>
      </w:r>
      <w:r w:rsidR="0010190B" w:rsidRPr="006C7947">
        <w:rPr>
          <w:rFonts w:ascii="宋体" w:hAnsi="宋体" w:hint="eastAsia"/>
          <w:b/>
          <w:bCs/>
          <w:color w:val="000000"/>
          <w:w w:val="90"/>
          <w:sz w:val="36"/>
          <w:szCs w:val="36"/>
        </w:rPr>
        <w:t>与</w:t>
      </w:r>
      <w:r w:rsidR="001C59C1" w:rsidRPr="006C7947">
        <w:rPr>
          <w:rFonts w:ascii="宋体" w:hAnsi="宋体" w:hint="eastAsia"/>
          <w:b/>
          <w:bCs/>
          <w:color w:val="000000"/>
          <w:w w:val="90"/>
          <w:sz w:val="36"/>
          <w:szCs w:val="36"/>
        </w:rPr>
        <w:t>舆情引导培训班的通知</w:t>
      </w:r>
      <w:r w:rsidR="001C59C1" w:rsidRPr="006C7947">
        <w:rPr>
          <w:rFonts w:ascii="仿宋_GB2312" w:eastAsia="仿宋_GB2312" w:hAnsi="宋体" w:hint="eastAsia"/>
          <w:b/>
          <w:bCs/>
          <w:color w:val="000000"/>
          <w:w w:val="90"/>
          <w:sz w:val="36"/>
          <w:szCs w:val="36"/>
        </w:rPr>
        <w:t xml:space="preserve"> </w:t>
      </w:r>
    </w:p>
    <w:p w14:paraId="5E606FBA" w14:textId="77777777" w:rsidR="001C59C1" w:rsidRDefault="001C59C1">
      <w:pPr>
        <w:spacing w:line="420" w:lineRule="exact"/>
        <w:rPr>
          <w:rFonts w:ascii="黑体" w:eastAsia="黑体" w:hAnsi="宋体"/>
          <w:color w:val="000000"/>
          <w:sz w:val="30"/>
          <w:szCs w:val="30"/>
        </w:rPr>
      </w:pPr>
    </w:p>
    <w:p w14:paraId="34AB21EA" w14:textId="77777777" w:rsidR="001C59C1" w:rsidRPr="008E264E" w:rsidRDefault="001C59C1">
      <w:pPr>
        <w:spacing w:line="440" w:lineRule="exact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8E264E">
        <w:rPr>
          <w:rFonts w:ascii="仿宋" w:eastAsia="仿宋" w:hAnsi="仿宋" w:hint="eastAsia"/>
          <w:b/>
          <w:color w:val="000000"/>
          <w:sz w:val="30"/>
          <w:szCs w:val="30"/>
        </w:rPr>
        <w:t>各有关党政机关、</w:t>
      </w:r>
      <w:r w:rsidR="004D43DD" w:rsidRPr="008E264E">
        <w:rPr>
          <w:rFonts w:ascii="仿宋" w:eastAsia="仿宋" w:hAnsi="仿宋" w:hint="eastAsia"/>
          <w:b/>
          <w:color w:val="000000"/>
          <w:sz w:val="30"/>
          <w:szCs w:val="30"/>
        </w:rPr>
        <w:t>应急管理、</w:t>
      </w:r>
      <w:r w:rsidRPr="008E264E">
        <w:rPr>
          <w:rFonts w:ascii="仿宋" w:eastAsia="仿宋" w:hAnsi="仿宋" w:hint="eastAsia"/>
          <w:b/>
          <w:color w:val="000000"/>
          <w:sz w:val="30"/>
          <w:szCs w:val="30"/>
        </w:rPr>
        <w:t>宣传、网信部门、企事业单位：</w:t>
      </w:r>
    </w:p>
    <w:p w14:paraId="2440E4B4" w14:textId="77777777" w:rsidR="008E264E" w:rsidRPr="008E264E" w:rsidRDefault="004D43DD" w:rsidP="0072250B">
      <w:pPr>
        <w:spacing w:beforeLines="50" w:before="156"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2020</w:t>
      </w:r>
      <w:r w:rsidR="0015319B" w:rsidRPr="008E264E">
        <w:rPr>
          <w:rFonts w:ascii="仿宋" w:eastAsia="仿宋" w:hAnsi="仿宋" w:hint="eastAsia"/>
          <w:color w:val="000000"/>
          <w:sz w:val="28"/>
          <w:szCs w:val="28"/>
        </w:rPr>
        <w:t>年初暴发的</w:t>
      </w:r>
      <w:r w:rsidR="00DD2AE6" w:rsidRPr="008E264E">
        <w:rPr>
          <w:rFonts w:ascii="仿宋" w:eastAsia="仿宋" w:hAnsi="仿宋" w:hint="eastAsia"/>
          <w:color w:val="000000"/>
          <w:sz w:val="28"/>
          <w:szCs w:val="28"/>
        </w:rPr>
        <w:t>新冠肺炎疫情</w:t>
      </w:r>
      <w:r w:rsidR="0015319B" w:rsidRPr="008E264E">
        <w:rPr>
          <w:rFonts w:ascii="仿宋" w:eastAsia="仿宋" w:hAnsi="仿宋" w:hint="eastAsia"/>
          <w:color w:val="000000"/>
          <w:sz w:val="28"/>
          <w:szCs w:val="28"/>
        </w:rPr>
        <w:t>让社会各界更加深刻的感知</w:t>
      </w:r>
      <w:r w:rsidR="00405981" w:rsidRPr="008E264E">
        <w:rPr>
          <w:rFonts w:ascii="仿宋" w:eastAsia="仿宋" w:hAnsi="仿宋" w:hint="eastAsia"/>
          <w:color w:val="000000"/>
          <w:sz w:val="28"/>
          <w:szCs w:val="28"/>
        </w:rPr>
        <w:t>和认识</w:t>
      </w:r>
      <w:r w:rsidR="006F75D6" w:rsidRPr="008E264E">
        <w:rPr>
          <w:rFonts w:ascii="仿宋" w:eastAsia="仿宋" w:hAnsi="仿宋" w:hint="eastAsia"/>
          <w:color w:val="000000"/>
          <w:sz w:val="28"/>
          <w:szCs w:val="28"/>
        </w:rPr>
        <w:t>到</w:t>
      </w:r>
      <w:r w:rsidR="0015319B" w:rsidRPr="008E264E">
        <w:rPr>
          <w:rFonts w:ascii="仿宋" w:eastAsia="仿宋" w:hAnsi="仿宋" w:hint="eastAsia"/>
          <w:color w:val="000000"/>
          <w:sz w:val="28"/>
          <w:szCs w:val="28"/>
        </w:rPr>
        <w:t>突发事件的应急处置与舆论引导的重要性。</w:t>
      </w:r>
      <w:r w:rsidR="00F82923" w:rsidRPr="008E264E">
        <w:rPr>
          <w:rFonts w:ascii="仿宋" w:eastAsia="仿宋" w:hAnsi="仿宋" w:hint="eastAsia"/>
          <w:color w:val="000000"/>
          <w:sz w:val="28"/>
          <w:szCs w:val="28"/>
        </w:rPr>
        <w:t>如何及时、</w:t>
      </w:r>
      <w:r w:rsidR="006F75D6" w:rsidRPr="008E264E">
        <w:rPr>
          <w:rFonts w:ascii="仿宋" w:eastAsia="仿宋" w:hAnsi="仿宋" w:hint="eastAsia"/>
          <w:color w:val="000000"/>
          <w:sz w:val="28"/>
          <w:szCs w:val="28"/>
        </w:rPr>
        <w:t>有效、科学</w:t>
      </w:r>
      <w:r w:rsidR="00F82923" w:rsidRPr="008E264E">
        <w:rPr>
          <w:rFonts w:ascii="仿宋" w:eastAsia="仿宋" w:hAnsi="仿宋" w:hint="eastAsia"/>
          <w:color w:val="000000"/>
          <w:sz w:val="28"/>
          <w:szCs w:val="28"/>
        </w:rPr>
        <w:t>的处置事件，及时、有效</w:t>
      </w:r>
      <w:r w:rsidR="006F75D6" w:rsidRPr="008E264E">
        <w:rPr>
          <w:rFonts w:ascii="仿宋" w:eastAsia="仿宋" w:hAnsi="仿宋" w:hint="eastAsia"/>
          <w:color w:val="000000"/>
          <w:sz w:val="28"/>
          <w:szCs w:val="28"/>
        </w:rPr>
        <w:t>、正确</w:t>
      </w:r>
      <w:r w:rsidR="00F82923" w:rsidRPr="008E264E">
        <w:rPr>
          <w:rFonts w:ascii="仿宋" w:eastAsia="仿宋" w:hAnsi="仿宋" w:hint="eastAsia"/>
          <w:color w:val="000000"/>
          <w:sz w:val="28"/>
          <w:szCs w:val="28"/>
        </w:rPr>
        <w:t>的引导舆论，</w:t>
      </w:r>
      <w:r w:rsidR="00AB5D6B">
        <w:rPr>
          <w:rFonts w:ascii="仿宋" w:eastAsia="仿宋" w:hAnsi="仿宋" w:hint="eastAsia"/>
          <w:color w:val="000000"/>
          <w:sz w:val="28"/>
          <w:szCs w:val="28"/>
        </w:rPr>
        <w:t>是突发事件发生后，</w:t>
      </w:r>
      <w:r w:rsidR="00D15131">
        <w:rPr>
          <w:rFonts w:ascii="仿宋" w:eastAsia="仿宋" w:hAnsi="仿宋" w:hint="eastAsia"/>
          <w:color w:val="000000"/>
          <w:sz w:val="28"/>
          <w:szCs w:val="28"/>
        </w:rPr>
        <w:t>相关党政机关</w:t>
      </w:r>
      <w:r w:rsidR="00AB5D6B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="00D15131">
        <w:rPr>
          <w:rFonts w:ascii="仿宋" w:eastAsia="仿宋" w:hAnsi="仿宋" w:hint="eastAsia"/>
          <w:color w:val="000000"/>
          <w:sz w:val="28"/>
          <w:szCs w:val="28"/>
        </w:rPr>
        <w:t>部门、企事业单位所亟须解决的</w:t>
      </w:r>
      <w:r w:rsidR="00405981" w:rsidRPr="008E264E">
        <w:rPr>
          <w:rFonts w:ascii="仿宋" w:eastAsia="仿宋" w:hAnsi="仿宋" w:hint="eastAsia"/>
          <w:color w:val="000000"/>
          <w:sz w:val="28"/>
          <w:szCs w:val="28"/>
        </w:rPr>
        <w:t>重</w:t>
      </w:r>
      <w:r w:rsidR="006F75D6" w:rsidRPr="008E264E">
        <w:rPr>
          <w:rFonts w:ascii="仿宋" w:eastAsia="仿宋" w:hAnsi="仿宋" w:hint="eastAsia"/>
          <w:color w:val="000000"/>
          <w:sz w:val="28"/>
          <w:szCs w:val="28"/>
        </w:rPr>
        <w:t>大</w:t>
      </w:r>
      <w:r w:rsidR="00D15131">
        <w:rPr>
          <w:rFonts w:ascii="仿宋" w:eastAsia="仿宋" w:hAnsi="仿宋" w:hint="eastAsia"/>
          <w:color w:val="000000"/>
          <w:sz w:val="28"/>
          <w:szCs w:val="28"/>
        </w:rPr>
        <w:t>课题</w:t>
      </w:r>
      <w:r w:rsidR="006F75D6" w:rsidRPr="008E264E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689286EF" w14:textId="77777777" w:rsidR="001C59C1" w:rsidRPr="008E264E" w:rsidRDefault="001C59C1" w:rsidP="008E264E">
      <w:pPr>
        <w:spacing w:line="400" w:lineRule="exact"/>
        <w:ind w:firstLineChars="200" w:firstLine="560"/>
        <w:rPr>
          <w:rFonts w:ascii="仿宋" w:eastAsia="仿宋" w:hAnsi="仿宋" w:cs="方正粗宋简体"/>
          <w:color w:val="000000"/>
          <w:sz w:val="28"/>
          <w:szCs w:val="28"/>
          <w:lang w:val="zh-CN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为进一步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提高</w:t>
      </w:r>
      <w:r w:rsidR="006F75D6"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相关党政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机关、</w:t>
      </w:r>
      <w:r w:rsidR="006F75D6"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部门、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企事业</w:t>
      </w:r>
      <w:r w:rsidR="00AB5D6B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单位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领导干部在新时期的媒介素养和公共危机</w:t>
      </w:r>
      <w:r w:rsidR="00405981" w:rsidRPr="008E264E">
        <w:rPr>
          <w:rFonts w:ascii="仿宋" w:eastAsia="仿宋" w:hAnsi="仿宋" w:hint="eastAsia"/>
          <w:color w:val="000000"/>
          <w:sz w:val="28"/>
          <w:szCs w:val="28"/>
        </w:rPr>
        <w:t>应急处置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能力，提升处置突发事件</w:t>
      </w:r>
      <w:r w:rsidR="00405981" w:rsidRPr="008E264E">
        <w:rPr>
          <w:rFonts w:ascii="仿宋" w:eastAsia="仿宋" w:hAnsi="仿宋" w:hint="eastAsia"/>
          <w:color w:val="000000"/>
          <w:sz w:val="28"/>
          <w:szCs w:val="28"/>
        </w:rPr>
        <w:t>和回应社会关切，善于运用新闻传播规律</w:t>
      </w:r>
      <w:r w:rsidR="008E264E" w:rsidRPr="008E264E">
        <w:rPr>
          <w:rFonts w:ascii="仿宋" w:eastAsia="仿宋" w:hAnsi="仿宋" w:hint="eastAsia"/>
          <w:color w:val="000000"/>
          <w:sz w:val="28"/>
          <w:szCs w:val="28"/>
        </w:rPr>
        <w:t>引导舆论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的</w:t>
      </w:r>
      <w:r w:rsidR="008E264E" w:rsidRPr="008E264E">
        <w:rPr>
          <w:rFonts w:ascii="仿宋" w:eastAsia="仿宋" w:hAnsi="仿宋" w:hint="eastAsia"/>
          <w:color w:val="000000"/>
          <w:sz w:val="28"/>
          <w:szCs w:val="28"/>
        </w:rPr>
        <w:t>能力和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水平。</w:t>
      </w:r>
    </w:p>
    <w:p w14:paraId="584F6BD8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 w:cs="方正粗宋简体"/>
          <w:color w:val="000000"/>
          <w:sz w:val="28"/>
          <w:szCs w:val="28"/>
          <w:lang w:val="zh-CN"/>
        </w:rPr>
      </w:pP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中国广播电影电视报刊协会与中新智库（北京）文化发展中心，作为国内广播电视领域和新闻传播领域权威专业的教学培训机构，在长期成功组织新闻教育培训的基础上，发挥自身高端前沿的资源优势和专业优势，服务社会新闻传播实践，定于20</w:t>
      </w:r>
      <w:r w:rsidR="009E0AFF" w:rsidRPr="008E264E">
        <w:rPr>
          <w:rFonts w:ascii="仿宋" w:eastAsia="仿宋" w:hAnsi="仿宋" w:cs="方正粗宋简体"/>
          <w:color w:val="000000"/>
          <w:sz w:val="28"/>
          <w:szCs w:val="28"/>
          <w:lang w:val="zh-CN"/>
        </w:rPr>
        <w:t>20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年</w:t>
      </w:r>
      <w:r w:rsidR="00AF70AA">
        <w:rPr>
          <w:rFonts w:ascii="仿宋" w:eastAsia="仿宋" w:hAnsi="仿宋" w:cs="方正粗宋简体" w:hint="eastAsia"/>
          <w:color w:val="000000"/>
          <w:sz w:val="28"/>
          <w:szCs w:val="28"/>
        </w:rPr>
        <w:t>6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月</w:t>
      </w:r>
      <w:r w:rsidR="00AF70AA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18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日至</w:t>
      </w:r>
      <w:r w:rsidR="00AF70AA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6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月</w:t>
      </w:r>
      <w:r w:rsidR="00AB5D6B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2</w:t>
      </w:r>
      <w:r w:rsidR="00AF70AA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3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日在</w:t>
      </w:r>
      <w:r w:rsidR="00AF70AA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贵州省贵阳</w:t>
      </w:r>
      <w:r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市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举办</w:t>
      </w:r>
      <w:r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“第</w:t>
      </w:r>
      <w:r w:rsidR="001D5811"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七十四</w:t>
      </w:r>
      <w:r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期全国新闻发言人</w:t>
      </w:r>
      <w:r w:rsidR="00AB5D6B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突发事件</w:t>
      </w:r>
      <w:r w:rsidR="00AF70AA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危机传播应急处置</w:t>
      </w:r>
      <w:r w:rsidR="0010190B"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与</w:t>
      </w:r>
      <w:r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</w:rPr>
        <w:t>舆情引导</w:t>
      </w:r>
      <w:r w:rsidRPr="008E264E">
        <w:rPr>
          <w:rFonts w:ascii="仿宋" w:eastAsia="仿宋" w:hAnsi="仿宋" w:cs="方正粗宋简体" w:hint="eastAsia"/>
          <w:b/>
          <w:bCs/>
          <w:color w:val="000000"/>
          <w:sz w:val="28"/>
          <w:szCs w:val="28"/>
          <w:lang w:val="zh-CN"/>
        </w:rPr>
        <w:t>培训班”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。培训</w:t>
      </w:r>
      <w:r w:rsidR="00D15131"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将对新冠疫情期间所出现的一些典型舆论事件进行解析，并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围绕公共危机应急管理、</w:t>
      </w:r>
      <w:r w:rsidR="008E5C39"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网络舆论安全、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网络舆情监测与引导、危机传播控制、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媒体沟通技巧、新闻发布实务、</w:t>
      </w: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政务微博微信公众号运营管理等方面内容，进行专业、系统的培训。</w:t>
      </w:r>
    </w:p>
    <w:p w14:paraId="79E92252" w14:textId="77777777" w:rsidR="001C59C1" w:rsidRPr="008E264E" w:rsidRDefault="001C59C1">
      <w:pPr>
        <w:autoSpaceDE w:val="0"/>
        <w:autoSpaceDN w:val="0"/>
        <w:adjustRightInd w:val="0"/>
        <w:spacing w:line="400" w:lineRule="exact"/>
        <w:ind w:firstLineChars="206" w:firstLine="577"/>
        <w:rPr>
          <w:rFonts w:ascii="仿宋" w:eastAsia="仿宋" w:hAnsi="仿宋" w:cs="方正粗宋简体"/>
          <w:color w:val="000000"/>
          <w:sz w:val="28"/>
          <w:szCs w:val="28"/>
          <w:lang w:val="zh-CN"/>
        </w:rPr>
      </w:pP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一、参加培训人员</w:t>
      </w:r>
    </w:p>
    <w:p w14:paraId="7FD6905B" w14:textId="77777777" w:rsidR="001C59C1" w:rsidRPr="008E264E" w:rsidRDefault="001C59C1">
      <w:pPr>
        <w:autoSpaceDE w:val="0"/>
        <w:autoSpaceDN w:val="0"/>
        <w:adjustRightInd w:val="0"/>
        <w:spacing w:line="400" w:lineRule="exact"/>
        <w:ind w:firstLineChars="205" w:firstLine="574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各地党政机关、</w:t>
      </w:r>
      <w:r w:rsidR="008E5C39" w:rsidRPr="008E264E">
        <w:rPr>
          <w:rFonts w:ascii="仿宋" w:eastAsia="仿宋" w:hAnsi="仿宋" w:hint="eastAsia"/>
          <w:color w:val="000000"/>
          <w:sz w:val="28"/>
          <w:szCs w:val="28"/>
        </w:rPr>
        <w:t>应急管理机构、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宣传部、网信办、企事业单位相关领导</w:t>
      </w:r>
      <w:r w:rsidR="004B1337">
        <w:rPr>
          <w:rFonts w:ascii="仿宋" w:eastAsia="仿宋" w:hAnsi="仿宋" w:hint="eastAsia"/>
          <w:color w:val="000000"/>
          <w:sz w:val="28"/>
          <w:szCs w:val="28"/>
        </w:rPr>
        <w:t>，及其它相关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机构</w:t>
      </w:r>
      <w:r w:rsidR="004B1337">
        <w:rPr>
          <w:rFonts w:ascii="仿宋" w:eastAsia="仿宋" w:hAnsi="仿宋" w:hint="eastAsia"/>
          <w:color w:val="000000"/>
          <w:sz w:val="28"/>
          <w:szCs w:val="28"/>
        </w:rPr>
        <w:t>、部门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领导。</w:t>
      </w:r>
    </w:p>
    <w:p w14:paraId="656CFAE7" w14:textId="77777777" w:rsidR="001C59C1" w:rsidRPr="008E264E" w:rsidRDefault="001C59C1">
      <w:pPr>
        <w:autoSpaceDE w:val="0"/>
        <w:autoSpaceDN w:val="0"/>
        <w:adjustRightInd w:val="0"/>
        <w:spacing w:line="400" w:lineRule="exact"/>
        <w:ind w:firstLineChars="206" w:firstLine="577"/>
        <w:rPr>
          <w:rFonts w:ascii="仿宋" w:eastAsia="仿宋" w:hAnsi="仿宋" w:cs="方正粗宋简体"/>
          <w:color w:val="000000"/>
          <w:sz w:val="28"/>
          <w:szCs w:val="28"/>
          <w:lang w:val="zh-CN"/>
        </w:rPr>
      </w:pP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二、培训内容</w:t>
      </w:r>
    </w:p>
    <w:p w14:paraId="20E255E6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1．突发事件的应急处置与舆论引导。</w:t>
      </w:r>
    </w:p>
    <w:p w14:paraId="26061433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2．</w:t>
      </w:r>
      <w:r w:rsidR="007641E2">
        <w:rPr>
          <w:rFonts w:ascii="仿宋" w:eastAsia="仿宋" w:hAnsi="仿宋" w:hint="eastAsia"/>
          <w:color w:val="000000"/>
          <w:sz w:val="30"/>
          <w:szCs w:val="30"/>
        </w:rPr>
        <w:t>突发事件危机传播控制</w:t>
      </w:r>
      <w:r>
        <w:rPr>
          <w:rFonts w:ascii="仿宋" w:eastAsia="仿宋" w:hAnsi="仿宋" w:hint="eastAsia"/>
          <w:color w:val="000000"/>
          <w:sz w:val="30"/>
          <w:szCs w:val="30"/>
        </w:rPr>
        <w:t>与公共关系协调。</w:t>
      </w:r>
    </w:p>
    <w:p w14:paraId="5241B27B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3．政务公开与回应社会关切。</w:t>
      </w:r>
    </w:p>
    <w:p w14:paraId="3D68FD3D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4．</w:t>
      </w:r>
      <w:r>
        <w:rPr>
          <w:rFonts w:ascii="仿宋" w:eastAsia="仿宋" w:hAnsi="仿宋" w:hint="eastAsia"/>
          <w:sz w:val="30"/>
          <w:szCs w:val="30"/>
        </w:rPr>
        <w:t>新媒体（两微一端：微博、微信、客户端）的传播特点、功能特性与技术手段的运用。</w:t>
      </w:r>
    </w:p>
    <w:p w14:paraId="7FC7DDDB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5．媒体沟通技巧与新闻发布实务。</w:t>
      </w:r>
    </w:p>
    <w:p w14:paraId="31970C73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6．不同媒体的行业特性与媒介关系建造。</w:t>
      </w:r>
    </w:p>
    <w:p w14:paraId="0AC57537" w14:textId="77777777" w:rsidR="007E21AB" w:rsidRDefault="007E21AB" w:rsidP="007E21AB">
      <w:pPr>
        <w:spacing w:line="4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7．网络时代社会舆论的引导与沟通策略。</w:t>
      </w:r>
    </w:p>
    <w:p w14:paraId="542E85DD" w14:textId="77777777" w:rsidR="007E21AB" w:rsidRDefault="007E21AB" w:rsidP="007E21AB">
      <w:pPr>
        <w:autoSpaceDE w:val="0"/>
        <w:autoSpaceDN w:val="0"/>
        <w:adjustRightInd w:val="0"/>
        <w:spacing w:line="440" w:lineRule="exact"/>
        <w:ind w:firstLine="560"/>
        <w:rPr>
          <w:rFonts w:ascii="仿宋" w:eastAsia="仿宋" w:hAnsi="仿宋" w:cs="方正粗宋简体"/>
          <w:color w:val="000000"/>
          <w:sz w:val="30"/>
          <w:szCs w:val="30"/>
          <w:lang w:val="zh-CN"/>
        </w:rPr>
      </w:pPr>
      <w:r>
        <w:rPr>
          <w:rFonts w:ascii="仿宋" w:eastAsia="仿宋" w:hAnsi="仿宋" w:cs="方正粗宋简体" w:hint="eastAsia"/>
          <w:color w:val="000000"/>
          <w:sz w:val="30"/>
          <w:szCs w:val="30"/>
        </w:rPr>
        <w:t>8</w:t>
      </w:r>
      <w:r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．政务微博（微信）</w:t>
      </w:r>
      <w:r w:rsidR="007641E2"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公众号在突发事件危机传播中的运用与实务</w:t>
      </w:r>
      <w:r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。</w:t>
      </w:r>
    </w:p>
    <w:p w14:paraId="17D242AF" w14:textId="77777777" w:rsidR="007E21AB" w:rsidRDefault="007E21AB" w:rsidP="007E21AB">
      <w:pPr>
        <w:autoSpaceDE w:val="0"/>
        <w:autoSpaceDN w:val="0"/>
        <w:adjustRightInd w:val="0"/>
        <w:spacing w:line="440" w:lineRule="exact"/>
        <w:ind w:firstLine="560"/>
        <w:rPr>
          <w:rFonts w:ascii="仿宋" w:eastAsia="仿宋" w:hAnsi="仿宋" w:cs="方正粗宋简体"/>
          <w:color w:val="000000"/>
          <w:sz w:val="30"/>
          <w:szCs w:val="30"/>
          <w:lang w:val="zh-CN"/>
        </w:rPr>
      </w:pPr>
      <w:r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9.领导干部风险管理能力建设与应急决策指挥能力</w:t>
      </w:r>
      <w:r w:rsidR="007641E2"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的</w:t>
      </w:r>
      <w:r>
        <w:rPr>
          <w:rFonts w:ascii="仿宋" w:eastAsia="仿宋" w:hAnsi="仿宋" w:cs="方正粗宋简体" w:hint="eastAsia"/>
          <w:color w:val="000000"/>
          <w:sz w:val="30"/>
          <w:szCs w:val="30"/>
          <w:lang w:val="zh-CN"/>
        </w:rPr>
        <w:t>提升。</w:t>
      </w:r>
    </w:p>
    <w:p w14:paraId="7854ED6A" w14:textId="77777777" w:rsidR="001C59C1" w:rsidRPr="008E264E" w:rsidRDefault="001C59C1">
      <w:pPr>
        <w:autoSpaceDE w:val="0"/>
        <w:autoSpaceDN w:val="0"/>
        <w:adjustRightInd w:val="0"/>
        <w:spacing w:line="400" w:lineRule="exact"/>
        <w:ind w:firstLine="560"/>
        <w:rPr>
          <w:rFonts w:ascii="仿宋" w:eastAsia="仿宋" w:hAnsi="仿宋" w:cs="方正粗宋简体"/>
          <w:color w:val="000000"/>
          <w:sz w:val="28"/>
          <w:szCs w:val="28"/>
          <w:lang w:val="zh-CN"/>
        </w:rPr>
      </w:pPr>
      <w:r w:rsidRPr="008E264E">
        <w:rPr>
          <w:rFonts w:ascii="仿宋" w:eastAsia="仿宋" w:hAnsi="仿宋" w:cs="方正粗宋简体" w:hint="eastAsia"/>
          <w:color w:val="000000"/>
          <w:sz w:val="28"/>
          <w:szCs w:val="28"/>
          <w:lang w:val="zh-CN"/>
        </w:rPr>
        <w:t>三、授课专家</w:t>
      </w:r>
    </w:p>
    <w:p w14:paraId="6D250466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以上培训内容将聘请国内知名新闻发言人、公共关系学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、应急管理和新闻界等领域的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权威专家、学者等进行讲授和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现场实战演练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4026B7DD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264E">
        <w:rPr>
          <w:rFonts w:ascii="仿宋" w:eastAsia="仿宋" w:hAnsi="仿宋" w:hint="eastAsia"/>
          <w:sz w:val="28"/>
          <w:szCs w:val="28"/>
        </w:rPr>
        <w:t>四、培训费用</w:t>
      </w:r>
    </w:p>
    <w:p w14:paraId="28686809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1.培训费、教材费共3800元/人，报到时交纳。标间每人每天380元（含三餐），单间每人每天520元（含三餐），不住宿的同志可单独购买午餐券，每人每餐70元。</w:t>
      </w:r>
    </w:p>
    <w:p w14:paraId="486BF770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2.食宿统一安排，费用自理。</w:t>
      </w:r>
    </w:p>
    <w:p w14:paraId="7100592E" w14:textId="77777777" w:rsidR="0092573D" w:rsidRPr="008E264E" w:rsidRDefault="0092573D" w:rsidP="0092573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264E">
        <w:rPr>
          <w:rFonts w:ascii="仿宋" w:eastAsia="仿宋" w:hAnsi="仿宋" w:hint="eastAsia"/>
          <w:sz w:val="28"/>
          <w:szCs w:val="28"/>
        </w:rPr>
        <w:t>五、报名咨询</w:t>
      </w:r>
    </w:p>
    <w:p w14:paraId="356A1D37" w14:textId="77777777" w:rsidR="0092573D" w:rsidRPr="008E264E" w:rsidRDefault="0092573D" w:rsidP="0092573D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1.</w:t>
      </w:r>
      <w:r w:rsidR="007641E2">
        <w:rPr>
          <w:rFonts w:ascii="仿宋" w:eastAsia="仿宋" w:hAnsi="仿宋" w:hint="eastAsia"/>
          <w:color w:val="000000"/>
          <w:sz w:val="28"/>
          <w:szCs w:val="28"/>
        </w:rPr>
        <w:t>培训咨询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电话</w:t>
      </w:r>
      <w:r w:rsidR="000F5640" w:rsidRPr="008E264E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0F5640" w:rsidRPr="008E264E">
        <w:rPr>
          <w:rFonts w:ascii="仿宋" w:eastAsia="仿宋" w:hAnsi="仿宋"/>
          <w:color w:val="000000"/>
          <w:sz w:val="28"/>
          <w:szCs w:val="28"/>
        </w:rPr>
        <w:t xml:space="preserve">18911891108 </w:t>
      </w:r>
      <w:r w:rsidR="000F5640" w:rsidRPr="008E264E">
        <w:rPr>
          <w:rFonts w:ascii="仿宋" w:eastAsia="仿宋" w:hAnsi="仿宋" w:hint="eastAsia"/>
          <w:color w:val="000000"/>
          <w:sz w:val="28"/>
          <w:szCs w:val="28"/>
        </w:rPr>
        <w:t>（刘老师）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14:paraId="42EFA936" w14:textId="77777777" w:rsidR="0092573D" w:rsidRPr="008E264E" w:rsidRDefault="0092573D" w:rsidP="0092573D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2.请各有关单位确认报名后尽快将报名回执传真或电邮传回教务组。培训服务官网：</w:t>
      </w:r>
      <w:hyperlink r:id="rId6" w:history="1">
        <w:r w:rsidRPr="008E264E">
          <w:rPr>
            <w:rStyle w:val="a7"/>
            <w:rFonts w:ascii="仿宋" w:eastAsia="仿宋" w:hAnsi="仿宋" w:hint="eastAsia"/>
            <w:sz w:val="28"/>
            <w:szCs w:val="28"/>
          </w:rPr>
          <w:t>www.zgxwzk.com</w:t>
        </w:r>
      </w:hyperlink>
    </w:p>
    <w:p w14:paraId="7F3B5B79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264E">
        <w:rPr>
          <w:rFonts w:ascii="仿宋" w:eastAsia="仿宋" w:hAnsi="仿宋" w:hint="eastAsia"/>
          <w:sz w:val="28"/>
          <w:szCs w:val="28"/>
        </w:rPr>
        <w:t>六、相关事宜</w:t>
      </w:r>
    </w:p>
    <w:p w14:paraId="23312F83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1.报到时间:住宿同志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18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日（周</w:t>
      </w:r>
      <w:r w:rsidR="008B2953" w:rsidRPr="008E264E">
        <w:rPr>
          <w:rFonts w:ascii="仿宋" w:eastAsia="仿宋" w:hAnsi="仿宋" w:hint="eastAsia"/>
          <w:color w:val="000000"/>
          <w:sz w:val="28"/>
          <w:szCs w:val="28"/>
        </w:rPr>
        <w:t>四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）全天报到，不住宿同志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19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日（周</w:t>
      </w:r>
      <w:r w:rsidR="00DE6529" w:rsidRPr="008E264E">
        <w:rPr>
          <w:rFonts w:ascii="仿宋" w:eastAsia="仿宋" w:hAnsi="仿宋" w:hint="eastAsia"/>
          <w:color w:val="000000"/>
          <w:sz w:val="28"/>
          <w:szCs w:val="28"/>
        </w:rPr>
        <w:t>五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）上午8:30（开课之前）报到。</w:t>
      </w:r>
    </w:p>
    <w:p w14:paraId="30F8867D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2.报到及培训地点：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贵州省贵阳市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（具体地点另行通知）。</w:t>
      </w:r>
    </w:p>
    <w:p w14:paraId="494C3157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264E">
        <w:rPr>
          <w:rFonts w:ascii="仿宋" w:eastAsia="仿宋" w:hAnsi="仿宋" w:hint="eastAsia"/>
          <w:sz w:val="28"/>
          <w:szCs w:val="28"/>
        </w:rPr>
        <w:t>七、结业</w:t>
      </w:r>
    </w:p>
    <w:p w14:paraId="0B0DBED6" w14:textId="77777777" w:rsidR="001C59C1" w:rsidRPr="008E264E" w:rsidRDefault="001C59C1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凡学完培训要求课程者，颁发培训学习《结业证书》。</w:t>
      </w:r>
    </w:p>
    <w:p w14:paraId="295EBE42" w14:textId="77777777" w:rsidR="001C59C1" w:rsidRPr="008E264E" w:rsidRDefault="001C59C1">
      <w:pPr>
        <w:spacing w:line="400" w:lineRule="exact"/>
        <w:rPr>
          <w:rFonts w:ascii="仿宋" w:eastAsia="仿宋" w:hAnsi="仿宋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附：培训班报名回执</w:t>
      </w:r>
    </w:p>
    <w:p w14:paraId="32B5AB64" w14:textId="77777777" w:rsidR="001002FE" w:rsidRPr="008E264E" w:rsidRDefault="00727DFC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5D9496" wp14:editId="3E1A224C">
            <wp:simplePos x="0" y="0"/>
            <wp:positionH relativeFrom="column">
              <wp:posOffset>1497330</wp:posOffset>
            </wp:positionH>
            <wp:positionV relativeFrom="paragraph">
              <wp:posOffset>187325</wp:posOffset>
            </wp:positionV>
            <wp:extent cx="2066925" cy="1933575"/>
            <wp:effectExtent l="19050" t="0" r="9525" b="0"/>
            <wp:wrapNone/>
            <wp:docPr id="18" name="图片 1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图片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C59C1" w:rsidRPr="008E264E">
        <w:rPr>
          <w:rFonts w:ascii="仿宋" w:eastAsia="仿宋" w:hAnsi="仿宋" w:hint="eastAsia"/>
          <w:color w:val="000000"/>
          <w:sz w:val="28"/>
          <w:szCs w:val="28"/>
        </w:rPr>
        <w:t>培训班预课程表</w:t>
      </w:r>
    </w:p>
    <w:p w14:paraId="7E7CE4C1" w14:textId="77777777" w:rsidR="00FE2C3F" w:rsidRPr="008E264E" w:rsidRDefault="00727DFC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BA2955B" wp14:editId="77486C11">
            <wp:simplePos x="0" y="0"/>
            <wp:positionH relativeFrom="column">
              <wp:posOffset>3564255</wp:posOffset>
            </wp:positionH>
            <wp:positionV relativeFrom="paragraph">
              <wp:posOffset>47625</wp:posOffset>
            </wp:positionV>
            <wp:extent cx="1764665" cy="1762125"/>
            <wp:effectExtent l="285750" t="266700" r="292735" b="295275"/>
            <wp:wrapNone/>
            <wp:docPr id="17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图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09"/>
                    <a:stretch>
                      <a:fillRect/>
                    </a:stretch>
                  </pic:blipFill>
                  <pic:spPr bwMode="auto">
                    <a:xfrm rot="-1580946">
                      <a:off x="0" y="0"/>
                      <a:ext cx="17646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860C09E" w14:textId="77777777" w:rsidR="008E264E" w:rsidRPr="008E264E" w:rsidRDefault="001C59C1" w:rsidP="008E264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14:paraId="52CA34A8" w14:textId="77777777" w:rsidR="001C59C1" w:rsidRPr="008E264E" w:rsidRDefault="001C59C1" w:rsidP="008E264E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中国广播电影电视报刊协会</w:t>
      </w:r>
    </w:p>
    <w:p w14:paraId="3252E0E8" w14:textId="77777777" w:rsidR="001C59C1" w:rsidRPr="008E264E" w:rsidRDefault="001C59C1">
      <w:pPr>
        <w:spacing w:line="400" w:lineRule="exact"/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>中新智库（北京）文化发展中心</w:t>
      </w:r>
    </w:p>
    <w:p w14:paraId="308AEFE3" w14:textId="77777777" w:rsidR="001C59C1" w:rsidRPr="008E264E" w:rsidRDefault="001C59C1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  <w:r w:rsidRPr="008E264E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20</w:t>
      </w:r>
      <w:r w:rsidR="0014160D" w:rsidRPr="008E264E">
        <w:rPr>
          <w:rFonts w:ascii="仿宋" w:eastAsia="仿宋" w:hAnsi="仿宋"/>
          <w:color w:val="000000"/>
          <w:sz w:val="28"/>
          <w:szCs w:val="28"/>
        </w:rPr>
        <w:t>20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7E21AB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8E264E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5D219581" w14:textId="77777777" w:rsidR="001C59C1" w:rsidRDefault="001C59C1">
      <w:pPr>
        <w:jc w:val="center"/>
        <w:rPr>
          <w:rFonts w:ascii="宋体" w:hAnsi="宋体"/>
          <w:b/>
          <w:sz w:val="44"/>
          <w:szCs w:val="44"/>
        </w:rPr>
      </w:pPr>
      <w:r w:rsidRPr="008E264E">
        <w:rPr>
          <w:rFonts w:ascii="仿宋" w:eastAsia="仿宋" w:hAnsi="仿宋"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sz w:val="44"/>
          <w:szCs w:val="44"/>
        </w:rPr>
        <w:lastRenderedPageBreak/>
        <w:t>第</w:t>
      </w:r>
      <w:r w:rsidR="001D5811">
        <w:rPr>
          <w:rFonts w:ascii="宋体" w:hAnsi="宋体" w:hint="eastAsia"/>
          <w:b/>
          <w:sz w:val="44"/>
          <w:szCs w:val="44"/>
        </w:rPr>
        <w:t>七十四</w:t>
      </w:r>
      <w:r>
        <w:rPr>
          <w:rFonts w:ascii="宋体" w:hAnsi="宋体" w:hint="eastAsia"/>
          <w:b/>
          <w:sz w:val="44"/>
          <w:szCs w:val="44"/>
        </w:rPr>
        <w:t>期全国新闻发言人培训班预课表</w:t>
      </w:r>
    </w:p>
    <w:p w14:paraId="6C715EFC" w14:textId="77777777" w:rsidR="001C59C1" w:rsidRDefault="001C59C1" w:rsidP="0072250B">
      <w:pPr>
        <w:wordWrap w:val="0"/>
        <w:spacing w:afterLines="50" w:after="156" w:line="360" w:lineRule="exact"/>
        <w:ind w:rightChars="-413" w:right="-867" w:firstLineChars="1400" w:firstLine="3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3C01D0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7641E2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7641E2"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日－</w:t>
      </w:r>
      <w:r w:rsidR="007641E2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月2</w:t>
      </w:r>
      <w:r w:rsidR="007641E2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</w:t>
      </w:r>
      <w:r w:rsidR="00A01AC8">
        <w:rPr>
          <w:rFonts w:ascii="宋体" w:hAnsi="宋体" w:hint="eastAsia"/>
          <w:sz w:val="24"/>
        </w:rPr>
        <w:t xml:space="preserve"> 贵阳</w:t>
      </w:r>
    </w:p>
    <w:tbl>
      <w:tblPr>
        <w:tblStyle w:val="ae"/>
        <w:tblW w:w="9586" w:type="dxa"/>
        <w:tblInd w:w="-483" w:type="dxa"/>
        <w:tblLayout w:type="fixed"/>
        <w:tblLook w:val="04A0" w:firstRow="1" w:lastRow="0" w:firstColumn="1" w:lastColumn="0" w:noHBand="0" w:noVBand="1"/>
      </w:tblPr>
      <w:tblGrid>
        <w:gridCol w:w="1095"/>
        <w:gridCol w:w="630"/>
        <w:gridCol w:w="2977"/>
        <w:gridCol w:w="4853"/>
        <w:gridCol w:w="31"/>
      </w:tblGrid>
      <w:tr w:rsidR="00A01AC8" w14:paraId="15203FDC" w14:textId="77777777" w:rsidTr="00F72D4A">
        <w:trPr>
          <w:gridAfter w:val="1"/>
          <w:wAfter w:w="31" w:type="dxa"/>
          <w:trHeight w:val="546"/>
        </w:trPr>
        <w:tc>
          <w:tcPr>
            <w:tcW w:w="1725" w:type="dxa"/>
            <w:gridSpan w:val="2"/>
            <w:vAlign w:val="center"/>
          </w:tcPr>
          <w:p w14:paraId="5455E3AE" w14:textId="77777777" w:rsidR="00A01AC8" w:rsidRDefault="00A01AC8" w:rsidP="006459A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　间</w:t>
            </w:r>
          </w:p>
        </w:tc>
        <w:tc>
          <w:tcPr>
            <w:tcW w:w="2977" w:type="dxa"/>
            <w:vAlign w:val="center"/>
          </w:tcPr>
          <w:p w14:paraId="7E0C670B" w14:textId="77777777" w:rsidR="00A01AC8" w:rsidRDefault="00A01AC8" w:rsidP="006459A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课　程</w:t>
            </w:r>
          </w:p>
        </w:tc>
        <w:tc>
          <w:tcPr>
            <w:tcW w:w="4853" w:type="dxa"/>
            <w:vAlign w:val="center"/>
          </w:tcPr>
          <w:p w14:paraId="3CDA1339" w14:textId="77777777" w:rsidR="00A01AC8" w:rsidRDefault="00A01AC8" w:rsidP="006459A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　师</w:t>
            </w:r>
          </w:p>
        </w:tc>
      </w:tr>
      <w:tr w:rsidR="00A51777" w14:paraId="2B94126F" w14:textId="77777777" w:rsidTr="00F72D4A">
        <w:trPr>
          <w:trHeight w:val="567"/>
        </w:trPr>
        <w:tc>
          <w:tcPr>
            <w:tcW w:w="1725" w:type="dxa"/>
            <w:gridSpan w:val="2"/>
            <w:vAlign w:val="center"/>
          </w:tcPr>
          <w:p w14:paraId="113E9FB6" w14:textId="77777777" w:rsidR="00A51777" w:rsidRDefault="00A51777" w:rsidP="00A51777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6月18日全天</w:t>
            </w:r>
          </w:p>
        </w:tc>
        <w:tc>
          <w:tcPr>
            <w:tcW w:w="2977" w:type="dxa"/>
            <w:vAlign w:val="center"/>
          </w:tcPr>
          <w:p w14:paraId="2A81B2DB" w14:textId="77777777" w:rsidR="00A51777" w:rsidRDefault="00A51777" w:rsidP="006459A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 到（交费领材料）</w:t>
            </w:r>
          </w:p>
        </w:tc>
        <w:tc>
          <w:tcPr>
            <w:tcW w:w="4884" w:type="dxa"/>
            <w:gridSpan w:val="2"/>
            <w:vAlign w:val="center"/>
          </w:tcPr>
          <w:p w14:paraId="4CB735B4" w14:textId="77777777" w:rsidR="00A51777" w:rsidRPr="00A414D2" w:rsidRDefault="00A51777" w:rsidP="006459A5"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A414D2">
              <w:rPr>
                <w:rFonts w:ascii="宋体" w:hAnsi="宋体" w:cs="宋体" w:hint="eastAsia"/>
                <w:b/>
                <w:sz w:val="24"/>
              </w:rPr>
              <w:t>教务组</w:t>
            </w:r>
          </w:p>
        </w:tc>
      </w:tr>
      <w:tr w:rsidR="00983FC3" w14:paraId="2813A14E" w14:textId="77777777" w:rsidTr="00F72D4A">
        <w:trPr>
          <w:trHeight w:val="1539"/>
        </w:trPr>
        <w:tc>
          <w:tcPr>
            <w:tcW w:w="1095" w:type="dxa"/>
            <w:vAlign w:val="center"/>
          </w:tcPr>
          <w:p w14:paraId="6A93F035" w14:textId="77777777" w:rsidR="00983FC3" w:rsidRDefault="00983FC3" w:rsidP="0097579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6月19日</w:t>
            </w:r>
          </w:p>
        </w:tc>
        <w:tc>
          <w:tcPr>
            <w:tcW w:w="630" w:type="dxa"/>
            <w:vAlign w:val="center"/>
          </w:tcPr>
          <w:p w14:paraId="487310D2" w14:textId="77777777" w:rsidR="00983FC3" w:rsidRDefault="00983FC3" w:rsidP="006459A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977" w:type="dxa"/>
            <w:vAlign w:val="center"/>
          </w:tcPr>
          <w:p w14:paraId="015933E4" w14:textId="77777777" w:rsidR="00983FC3" w:rsidRDefault="00983FC3" w:rsidP="00251691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全媒体时代的媒体沟通</w:t>
            </w:r>
          </w:p>
          <w:p w14:paraId="56285F02" w14:textId="77777777" w:rsidR="00983FC3" w:rsidRDefault="00983FC3" w:rsidP="00251691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与策略</w:t>
            </w:r>
          </w:p>
        </w:tc>
        <w:tc>
          <w:tcPr>
            <w:tcW w:w="4884" w:type="dxa"/>
            <w:gridSpan w:val="2"/>
            <w:vAlign w:val="center"/>
          </w:tcPr>
          <w:p w14:paraId="65D1BDDF" w14:textId="77777777" w:rsidR="00983FC3" w:rsidRDefault="00983FC3" w:rsidP="00222E67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王　惠</w:t>
            </w:r>
          </w:p>
          <w:p w14:paraId="3A6DF9C4" w14:textId="77777777" w:rsidR="00983FC3" w:rsidRDefault="00983FC3" w:rsidP="00A51777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北京市人民政府原新闻发言人、北京2008奥组委宣传部长、新闻发言人、北京市政务发布厅首倡者与执行人,中新智库舆情引导、声誉风险管理专家。</w:t>
            </w:r>
          </w:p>
        </w:tc>
      </w:tr>
      <w:tr w:rsidR="00983FC3" w14:paraId="265A0475" w14:textId="77777777" w:rsidTr="00F72D4A">
        <w:trPr>
          <w:trHeight w:val="1689"/>
        </w:trPr>
        <w:tc>
          <w:tcPr>
            <w:tcW w:w="1095" w:type="dxa"/>
            <w:vAlign w:val="center"/>
          </w:tcPr>
          <w:p w14:paraId="142003A8" w14:textId="77777777" w:rsidR="00983FC3" w:rsidRDefault="00983FC3" w:rsidP="0097579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6月19日</w:t>
            </w:r>
          </w:p>
        </w:tc>
        <w:tc>
          <w:tcPr>
            <w:tcW w:w="630" w:type="dxa"/>
            <w:vAlign w:val="center"/>
          </w:tcPr>
          <w:p w14:paraId="2B390119" w14:textId="77777777" w:rsidR="00983FC3" w:rsidRDefault="00983FC3" w:rsidP="006459A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977" w:type="dxa"/>
            <w:vAlign w:val="center"/>
          </w:tcPr>
          <w:p w14:paraId="44EBF758" w14:textId="77777777" w:rsidR="00983FC3" w:rsidRDefault="00983FC3" w:rsidP="00251691">
            <w:pPr>
              <w:snapToGrid w:val="0"/>
              <w:spacing w:line="276" w:lineRule="auto"/>
              <w:jc w:val="center"/>
              <w:rPr>
                <w:rFonts w:ascii="新宋体" w:eastAsia="新宋体" w:hAnsi="新宋体" w:cs="宋体"/>
                <w:b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zCs w:val="21"/>
              </w:rPr>
              <w:t>舆论生态变革与</w:t>
            </w:r>
          </w:p>
          <w:p w14:paraId="2B7CCDF3" w14:textId="77777777" w:rsidR="00983FC3" w:rsidRDefault="00983FC3" w:rsidP="00251691">
            <w:pPr>
              <w:snapToGrid w:val="0"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zCs w:val="21"/>
              </w:rPr>
              <w:t>媒体沟通之道</w:t>
            </w:r>
          </w:p>
        </w:tc>
        <w:tc>
          <w:tcPr>
            <w:tcW w:w="4884" w:type="dxa"/>
            <w:gridSpan w:val="2"/>
            <w:vAlign w:val="center"/>
          </w:tcPr>
          <w:p w14:paraId="6DF5BB17" w14:textId="77777777" w:rsidR="00983FC3" w:rsidRPr="00222E67" w:rsidRDefault="00983FC3" w:rsidP="00222E67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2E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李新民</w:t>
            </w:r>
          </w:p>
          <w:p w14:paraId="07175D11" w14:textId="77777777" w:rsidR="00983FC3" w:rsidRDefault="00983FC3" w:rsidP="006459A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</w:rPr>
              <w:t>新华社高级记者、新华社新闻研究中心特约研究员、新华经参研究院院长、经济参考报产经中心副主任、中国传媒大学兼职教授</w:t>
            </w:r>
          </w:p>
        </w:tc>
      </w:tr>
      <w:tr w:rsidR="00454740" w14:paraId="2D8194D9" w14:textId="77777777" w:rsidTr="00F72D4A">
        <w:trPr>
          <w:trHeight w:val="1543"/>
        </w:trPr>
        <w:tc>
          <w:tcPr>
            <w:tcW w:w="1095" w:type="dxa"/>
            <w:vAlign w:val="center"/>
          </w:tcPr>
          <w:p w14:paraId="6669C794" w14:textId="77777777" w:rsidR="00454740" w:rsidRDefault="00454740" w:rsidP="0097579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6月20日</w:t>
            </w:r>
          </w:p>
        </w:tc>
        <w:tc>
          <w:tcPr>
            <w:tcW w:w="630" w:type="dxa"/>
            <w:vAlign w:val="center"/>
          </w:tcPr>
          <w:p w14:paraId="031A791F" w14:textId="77777777" w:rsidR="00454740" w:rsidRDefault="00454740" w:rsidP="006459A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977" w:type="dxa"/>
            <w:vAlign w:val="center"/>
          </w:tcPr>
          <w:p w14:paraId="29A55382" w14:textId="77777777" w:rsidR="00454740" w:rsidRPr="00E56460" w:rsidRDefault="00454740" w:rsidP="00251691">
            <w:pPr>
              <w:spacing w:line="276" w:lineRule="auto"/>
              <w:jc w:val="center"/>
              <w:rPr>
                <w:b/>
                <w:szCs w:val="21"/>
              </w:rPr>
            </w:pPr>
            <w:r w:rsidRPr="00E56460">
              <w:rPr>
                <w:rFonts w:hint="eastAsia"/>
                <w:b/>
                <w:szCs w:val="21"/>
              </w:rPr>
              <w:t>新媒体时代网络舆情</w:t>
            </w:r>
          </w:p>
          <w:p w14:paraId="46817360" w14:textId="77777777" w:rsidR="00454740" w:rsidRPr="00E56460" w:rsidRDefault="00454740" w:rsidP="00251691">
            <w:pPr>
              <w:spacing w:line="276" w:lineRule="auto"/>
              <w:jc w:val="center"/>
              <w:rPr>
                <w:b/>
                <w:szCs w:val="21"/>
              </w:rPr>
            </w:pPr>
            <w:r w:rsidRPr="00E56460">
              <w:rPr>
                <w:rFonts w:hint="eastAsia"/>
                <w:b/>
                <w:szCs w:val="21"/>
              </w:rPr>
              <w:t>管理与应对</w:t>
            </w:r>
          </w:p>
        </w:tc>
        <w:tc>
          <w:tcPr>
            <w:tcW w:w="4884" w:type="dxa"/>
            <w:gridSpan w:val="2"/>
            <w:vAlign w:val="center"/>
          </w:tcPr>
          <w:p w14:paraId="6F340FDA" w14:textId="77777777" w:rsidR="00454740" w:rsidRPr="002C729C" w:rsidRDefault="00454740" w:rsidP="006459A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729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庞胡瑞</w:t>
            </w:r>
          </w:p>
          <w:p w14:paraId="3B510034" w14:textId="77777777" w:rsidR="00454740" w:rsidRPr="0024464B" w:rsidRDefault="00454740" w:rsidP="006459A5">
            <w:pPr>
              <w:spacing w:line="260" w:lineRule="exact"/>
              <w:ind w:firstLineChars="200" w:firstLine="420"/>
              <w:jc w:val="left"/>
              <w:rPr>
                <w:szCs w:val="21"/>
              </w:rPr>
            </w:pPr>
            <w:r w:rsidRPr="0024464B">
              <w:rPr>
                <w:rFonts w:hint="eastAsia"/>
                <w:szCs w:val="21"/>
              </w:rPr>
              <w:t>中新智库新媒体研究中心研究员、网络舆情、公共危机管理专家，人民网舆情监测室原主任分析师、舆情频道执行主编，对新媒体运用有深刻认识。</w:t>
            </w:r>
          </w:p>
        </w:tc>
      </w:tr>
      <w:tr w:rsidR="00454740" w14:paraId="1F4BEDEA" w14:textId="77777777" w:rsidTr="00F72D4A">
        <w:trPr>
          <w:trHeight w:val="1975"/>
        </w:trPr>
        <w:tc>
          <w:tcPr>
            <w:tcW w:w="1095" w:type="dxa"/>
            <w:vAlign w:val="center"/>
          </w:tcPr>
          <w:p w14:paraId="5F380705" w14:textId="77777777" w:rsidR="00454740" w:rsidRDefault="00454740" w:rsidP="0097579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6月20日</w:t>
            </w:r>
          </w:p>
        </w:tc>
        <w:tc>
          <w:tcPr>
            <w:tcW w:w="630" w:type="dxa"/>
            <w:vAlign w:val="center"/>
          </w:tcPr>
          <w:p w14:paraId="037241E2" w14:textId="77777777" w:rsidR="00454740" w:rsidRDefault="00454740" w:rsidP="006459A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977" w:type="dxa"/>
            <w:vAlign w:val="center"/>
          </w:tcPr>
          <w:p w14:paraId="51562044" w14:textId="77777777" w:rsidR="00454740" w:rsidRDefault="00454740" w:rsidP="00251691">
            <w:pPr>
              <w:snapToGrid w:val="0"/>
              <w:spacing w:line="276" w:lineRule="auto"/>
              <w:jc w:val="center"/>
              <w:rPr>
                <w:rFonts w:ascii="新宋体" w:eastAsia="新宋体" w:hAnsi="新宋体" w:cs="宋体"/>
                <w:b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szCs w:val="21"/>
              </w:rPr>
              <w:t>领导干部风险管理能力建设与应急决策指挥能力的提升</w:t>
            </w:r>
          </w:p>
        </w:tc>
        <w:tc>
          <w:tcPr>
            <w:tcW w:w="4884" w:type="dxa"/>
            <w:gridSpan w:val="2"/>
            <w:vAlign w:val="center"/>
          </w:tcPr>
          <w:p w14:paraId="7020AE23" w14:textId="77777777" w:rsidR="00454740" w:rsidRDefault="00454740" w:rsidP="006459A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董传仪</w:t>
            </w:r>
          </w:p>
          <w:p w14:paraId="30C561F6" w14:textId="77777777" w:rsidR="00454740" w:rsidRDefault="00454740" w:rsidP="006459A5">
            <w:pPr>
              <w:spacing w:line="276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中国科学院大学教授、原应急管理研究中心执行主任、中国危机管理、应急管理最早理论研究与实践者之一，中新智库应急管理与危机传播研究中心特聘专家。</w:t>
            </w:r>
          </w:p>
        </w:tc>
      </w:tr>
      <w:tr w:rsidR="00454740" w14:paraId="40293D1B" w14:textId="77777777" w:rsidTr="00F72D4A">
        <w:trPr>
          <w:trHeight w:val="1281"/>
        </w:trPr>
        <w:tc>
          <w:tcPr>
            <w:tcW w:w="1095" w:type="dxa"/>
            <w:vAlign w:val="center"/>
          </w:tcPr>
          <w:p w14:paraId="3EF2F1CA" w14:textId="77777777" w:rsidR="00454740" w:rsidRDefault="007603BB" w:rsidP="009757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6月21日</w:t>
            </w:r>
          </w:p>
        </w:tc>
        <w:tc>
          <w:tcPr>
            <w:tcW w:w="630" w:type="dxa"/>
            <w:vAlign w:val="center"/>
          </w:tcPr>
          <w:p w14:paraId="0932ACAD" w14:textId="77777777" w:rsidR="00454740" w:rsidRDefault="007603BB" w:rsidP="006459A5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977" w:type="dxa"/>
            <w:vAlign w:val="center"/>
          </w:tcPr>
          <w:p w14:paraId="7817179A" w14:textId="77777777" w:rsidR="00454740" w:rsidRDefault="00454740" w:rsidP="00F72D4A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从疫情到舆情</w:t>
            </w:r>
          </w:p>
          <w:p w14:paraId="28F155F9" w14:textId="77777777" w:rsidR="00454740" w:rsidRDefault="00454740" w:rsidP="00F72D4A">
            <w:pPr>
              <w:snapToGrid w:val="0"/>
              <w:spacing w:line="276" w:lineRule="auto"/>
              <w:jc w:val="center"/>
              <w:rPr>
                <w:rFonts w:ascii="新宋体" w:eastAsia="新宋体" w:hAnsi="新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——全新舆论生态下舆情引导与突发事件危机传播控制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14:paraId="4D7C0201" w14:textId="77777777" w:rsidR="00454740" w:rsidRDefault="00454740" w:rsidP="006459A5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万　里</w:t>
            </w:r>
          </w:p>
          <w:p w14:paraId="2965C452" w14:textId="77777777" w:rsidR="00454740" w:rsidRDefault="00454740" w:rsidP="006459A5">
            <w:pPr>
              <w:spacing w:line="276" w:lineRule="auto"/>
              <w:ind w:firstLineChars="200" w:firstLine="42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中新智库秘书长、《中国新闻智库网》总编辑、原新闻出版总署教培中心新闻发言人课题负责人、中国人民大学新闻与社会发展研究中心客座研究员、资深媒体人。</w:t>
            </w:r>
          </w:p>
        </w:tc>
      </w:tr>
      <w:tr w:rsidR="00454740" w14:paraId="2702B04B" w14:textId="77777777" w:rsidTr="00F72D4A">
        <w:trPr>
          <w:trHeight w:val="832"/>
        </w:trPr>
        <w:tc>
          <w:tcPr>
            <w:tcW w:w="1095" w:type="dxa"/>
            <w:vAlign w:val="center"/>
          </w:tcPr>
          <w:p w14:paraId="0919FAF2" w14:textId="77777777" w:rsidR="007603BB" w:rsidRDefault="00454740" w:rsidP="0097579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6月</w:t>
            </w:r>
            <w:r w:rsidR="007603BB">
              <w:rPr>
                <w:rFonts w:ascii="宋体" w:hAnsi="宋体" w:cs="宋体" w:hint="eastAsia"/>
                <w:szCs w:val="21"/>
              </w:rPr>
              <w:t>21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630" w:type="dxa"/>
            <w:vAlign w:val="center"/>
          </w:tcPr>
          <w:p w14:paraId="44BCC9FD" w14:textId="77777777" w:rsidR="00454740" w:rsidRDefault="007603BB" w:rsidP="006459A5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977" w:type="dxa"/>
            <w:vAlign w:val="center"/>
          </w:tcPr>
          <w:p w14:paraId="199DD1F8" w14:textId="77777777" w:rsidR="00454740" w:rsidRDefault="00454740" w:rsidP="00F72D4A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新闻发布与</w:t>
            </w:r>
          </w:p>
          <w:p w14:paraId="568CCF84" w14:textId="77777777" w:rsidR="00454740" w:rsidRDefault="00454740" w:rsidP="00F72D4A">
            <w:pPr>
              <w:snapToGrid w:val="0"/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媒体采访实战演练</w:t>
            </w:r>
          </w:p>
        </w:tc>
        <w:tc>
          <w:tcPr>
            <w:tcW w:w="4884" w:type="dxa"/>
            <w:gridSpan w:val="2"/>
            <w:vMerge/>
            <w:vAlign w:val="center"/>
          </w:tcPr>
          <w:p w14:paraId="7301CC2C" w14:textId="77777777" w:rsidR="00454740" w:rsidRDefault="00454740" w:rsidP="006459A5">
            <w:pPr>
              <w:spacing w:line="276" w:lineRule="auto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603BB" w14:paraId="71AE258B" w14:textId="77777777" w:rsidTr="00F72D4A">
        <w:trPr>
          <w:trHeight w:val="570"/>
        </w:trPr>
        <w:tc>
          <w:tcPr>
            <w:tcW w:w="1095" w:type="dxa"/>
            <w:vAlign w:val="center"/>
          </w:tcPr>
          <w:p w14:paraId="2D31EDE9" w14:textId="77777777" w:rsidR="007603BB" w:rsidRDefault="007603BB" w:rsidP="006459A5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6月22日</w:t>
            </w:r>
          </w:p>
        </w:tc>
        <w:tc>
          <w:tcPr>
            <w:tcW w:w="630" w:type="dxa"/>
            <w:vAlign w:val="center"/>
          </w:tcPr>
          <w:p w14:paraId="6F80D41D" w14:textId="77777777" w:rsidR="007603BB" w:rsidRDefault="007603BB" w:rsidP="006459A5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全天</w:t>
            </w:r>
          </w:p>
        </w:tc>
        <w:tc>
          <w:tcPr>
            <w:tcW w:w="2977" w:type="dxa"/>
            <w:vAlign w:val="center"/>
          </w:tcPr>
          <w:p w14:paraId="3C565FE3" w14:textId="77777777" w:rsidR="007603BB" w:rsidRDefault="007603BB" w:rsidP="006459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座谈及交流活动</w:t>
            </w:r>
          </w:p>
        </w:tc>
        <w:tc>
          <w:tcPr>
            <w:tcW w:w="4884" w:type="dxa"/>
            <w:gridSpan w:val="2"/>
            <w:vAlign w:val="center"/>
          </w:tcPr>
          <w:p w14:paraId="58A94AF9" w14:textId="77777777" w:rsidR="007603BB" w:rsidRPr="007603BB" w:rsidRDefault="007603BB" w:rsidP="007603BB">
            <w:pPr>
              <w:spacing w:line="276" w:lineRule="auto"/>
              <w:ind w:firstLineChars="500" w:firstLine="1054"/>
              <w:jc w:val="left"/>
              <w:rPr>
                <w:rFonts w:ascii="宋体" w:hAnsi="宋体" w:cs="宋体"/>
                <w:b/>
                <w:szCs w:val="21"/>
              </w:rPr>
            </w:pPr>
            <w:r w:rsidRPr="007603BB">
              <w:rPr>
                <w:rFonts w:ascii="宋体" w:hAnsi="宋体" w:cs="宋体" w:hint="eastAsia"/>
                <w:b/>
                <w:szCs w:val="21"/>
              </w:rPr>
              <w:t>教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 w:rsidRPr="007603BB">
              <w:rPr>
                <w:rFonts w:ascii="宋体" w:hAnsi="宋体" w:cs="宋体" w:hint="eastAsia"/>
                <w:b/>
                <w:szCs w:val="21"/>
              </w:rPr>
              <w:t>务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 w:rsidRPr="007603BB">
              <w:rPr>
                <w:rFonts w:ascii="宋体" w:hAnsi="宋体" w:cs="宋体" w:hint="eastAsia"/>
                <w:b/>
                <w:szCs w:val="21"/>
              </w:rPr>
              <w:t>组</w:t>
            </w:r>
          </w:p>
        </w:tc>
      </w:tr>
      <w:tr w:rsidR="007603BB" w14:paraId="66178B09" w14:textId="77777777" w:rsidTr="00F72D4A">
        <w:trPr>
          <w:trHeight w:val="451"/>
        </w:trPr>
        <w:tc>
          <w:tcPr>
            <w:tcW w:w="1095" w:type="dxa"/>
            <w:vAlign w:val="center"/>
          </w:tcPr>
          <w:p w14:paraId="40E345B3" w14:textId="77777777" w:rsidR="007603BB" w:rsidRDefault="007603BB" w:rsidP="006459A5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6月23日</w:t>
            </w:r>
          </w:p>
        </w:tc>
        <w:tc>
          <w:tcPr>
            <w:tcW w:w="630" w:type="dxa"/>
            <w:vAlign w:val="center"/>
          </w:tcPr>
          <w:p w14:paraId="69F5B5C6" w14:textId="77777777" w:rsidR="007603BB" w:rsidRDefault="007603BB" w:rsidP="006459A5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全天</w:t>
            </w:r>
          </w:p>
        </w:tc>
        <w:tc>
          <w:tcPr>
            <w:tcW w:w="2977" w:type="dxa"/>
            <w:vAlign w:val="center"/>
          </w:tcPr>
          <w:p w14:paraId="124B4D4A" w14:textId="77777777" w:rsidR="007603BB" w:rsidRDefault="007603BB" w:rsidP="006459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返   程</w:t>
            </w:r>
          </w:p>
        </w:tc>
        <w:tc>
          <w:tcPr>
            <w:tcW w:w="4884" w:type="dxa"/>
            <w:gridSpan w:val="2"/>
            <w:vAlign w:val="center"/>
          </w:tcPr>
          <w:p w14:paraId="6DE0D9FC" w14:textId="77777777" w:rsidR="007603BB" w:rsidRDefault="007603BB" w:rsidP="006459A5">
            <w:pPr>
              <w:spacing w:line="276" w:lineRule="auto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303DC717" w14:textId="77777777" w:rsidR="00A01AC8" w:rsidRDefault="00A01AC8" w:rsidP="00A01AC8">
      <w:pPr>
        <w:spacing w:beforeLines="100" w:before="312"/>
        <w:ind w:rightChars="-413" w:right="-8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1．课程安排可能会因老师的工作及时间关系做个别的调整，。</w:t>
      </w:r>
    </w:p>
    <w:p w14:paraId="4D0B89A2" w14:textId="6EED1E2E" w:rsidR="00A01AC8" w:rsidRDefault="00A01AC8" w:rsidP="00A01AC8">
      <w:pPr>
        <w:ind w:rightChars="-413" w:right="-86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A51777">
        <w:rPr>
          <w:rFonts w:ascii="宋体" w:hAnsi="宋体" w:cs="宋体" w:hint="eastAsia"/>
          <w:sz w:val="24"/>
        </w:rPr>
        <w:t>．上课时间：早上</w:t>
      </w:r>
      <w:r w:rsidR="000005D6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：00时——</w:t>
      </w:r>
      <w:r w:rsidR="000005D6">
        <w:rPr>
          <w:rFonts w:ascii="宋体" w:hAnsi="宋体" w:cs="宋体"/>
          <w:sz w:val="24"/>
        </w:rPr>
        <w:t>11</w:t>
      </w:r>
      <w:r>
        <w:rPr>
          <w:rFonts w:ascii="宋体" w:hAnsi="宋体" w:cs="宋体" w:hint="eastAsia"/>
          <w:sz w:val="24"/>
        </w:rPr>
        <w:t>：00时</w:t>
      </w:r>
      <w:r w:rsidR="00727DFC">
        <w:rPr>
          <w:rFonts w:ascii="宋体" w:hAnsi="宋体" w:cs="宋体" w:hint="eastAsia"/>
          <w:sz w:val="24"/>
        </w:rPr>
        <w:t>；下午14:00——17:00时</w:t>
      </w:r>
    </w:p>
    <w:p w14:paraId="4EABE23E" w14:textId="77777777" w:rsidR="00F72D4A" w:rsidRDefault="00F72D4A" w:rsidP="00A01AC8">
      <w:pPr>
        <w:ind w:rightChars="-413" w:right="-867"/>
        <w:rPr>
          <w:rFonts w:ascii="宋体" w:hAnsi="宋体" w:cs="宋体"/>
          <w:bCs/>
          <w:sz w:val="28"/>
          <w:szCs w:val="28"/>
        </w:rPr>
      </w:pPr>
    </w:p>
    <w:p w14:paraId="33134EEC" w14:textId="77777777" w:rsidR="001C59C1" w:rsidRDefault="001C59C1" w:rsidP="0072250B">
      <w:pPr>
        <w:autoSpaceDE w:val="0"/>
        <w:autoSpaceDN w:val="0"/>
        <w:adjustRightInd w:val="0"/>
        <w:spacing w:afterLines="100" w:after="312"/>
        <w:jc w:val="center"/>
        <w:rPr>
          <w:rFonts w:ascii="新宋体" w:eastAsia="新宋体" w:hAnsi="新宋体" w:cs="新宋体"/>
          <w:b/>
          <w:sz w:val="44"/>
          <w:szCs w:val="44"/>
          <w:lang w:val="zh-CN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lastRenderedPageBreak/>
        <w:t>全国新闻发言人培训班</w:t>
      </w:r>
      <w:r>
        <w:rPr>
          <w:rFonts w:ascii="新宋体" w:eastAsia="新宋体" w:hAnsi="新宋体" w:cs="新宋体" w:hint="eastAsia"/>
          <w:b/>
          <w:sz w:val="44"/>
          <w:szCs w:val="44"/>
          <w:lang w:val="zh-CN"/>
        </w:rPr>
        <w:t>报名回执表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84"/>
        <w:gridCol w:w="1405"/>
        <w:gridCol w:w="1155"/>
        <w:gridCol w:w="1834"/>
        <w:gridCol w:w="2709"/>
      </w:tblGrid>
      <w:tr w:rsidR="001C59C1" w14:paraId="79CE583A" w14:textId="77777777">
        <w:trPr>
          <w:trHeight w:val="532"/>
          <w:jc w:val="center"/>
        </w:trPr>
        <w:tc>
          <w:tcPr>
            <w:tcW w:w="1693" w:type="dxa"/>
            <w:vAlign w:val="center"/>
          </w:tcPr>
          <w:p w14:paraId="06C78AE1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887" w:type="dxa"/>
            <w:gridSpan w:val="5"/>
            <w:vAlign w:val="center"/>
          </w:tcPr>
          <w:p w14:paraId="302796BB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0E9A918A" w14:textId="77777777">
        <w:trPr>
          <w:trHeight w:val="547"/>
          <w:jc w:val="center"/>
        </w:trPr>
        <w:tc>
          <w:tcPr>
            <w:tcW w:w="1693" w:type="dxa"/>
            <w:vAlign w:val="center"/>
          </w:tcPr>
          <w:p w14:paraId="7C1B902B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7887" w:type="dxa"/>
            <w:gridSpan w:val="5"/>
            <w:vAlign w:val="center"/>
          </w:tcPr>
          <w:p w14:paraId="4876BF6D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2C55D55B" w14:textId="77777777">
        <w:trPr>
          <w:cantSplit/>
          <w:trHeight w:val="530"/>
          <w:jc w:val="center"/>
        </w:trPr>
        <w:tc>
          <w:tcPr>
            <w:tcW w:w="1693" w:type="dxa"/>
            <w:vAlign w:val="center"/>
          </w:tcPr>
          <w:p w14:paraId="5ACE25E9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纳税识别号</w:t>
            </w:r>
          </w:p>
        </w:tc>
        <w:tc>
          <w:tcPr>
            <w:tcW w:w="7887" w:type="dxa"/>
            <w:gridSpan w:val="5"/>
            <w:vAlign w:val="center"/>
          </w:tcPr>
          <w:p w14:paraId="31914020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3F1D537B" w14:textId="77777777">
        <w:trPr>
          <w:cantSplit/>
          <w:trHeight w:val="530"/>
          <w:jc w:val="center"/>
        </w:trPr>
        <w:tc>
          <w:tcPr>
            <w:tcW w:w="1693" w:type="dxa"/>
            <w:vAlign w:val="center"/>
          </w:tcPr>
          <w:p w14:paraId="73E6D3B4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7887" w:type="dxa"/>
            <w:gridSpan w:val="5"/>
            <w:vAlign w:val="center"/>
          </w:tcPr>
          <w:p w14:paraId="7954A3D0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1A73DAEA" w14:textId="77777777">
        <w:trPr>
          <w:cantSplit/>
          <w:trHeight w:val="500"/>
          <w:jc w:val="center"/>
        </w:trPr>
        <w:tc>
          <w:tcPr>
            <w:tcW w:w="1693" w:type="dxa"/>
            <w:vAlign w:val="center"/>
          </w:tcPr>
          <w:p w14:paraId="63186555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344" w:type="dxa"/>
            <w:gridSpan w:val="3"/>
            <w:vAlign w:val="center"/>
          </w:tcPr>
          <w:p w14:paraId="39F44AF1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6BEBC9F4" w14:textId="77777777" w:rsidR="001C59C1" w:rsidRDefault="001C59C1" w:rsidP="006A0589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邮箱/QQ</w:t>
            </w:r>
          </w:p>
        </w:tc>
        <w:tc>
          <w:tcPr>
            <w:tcW w:w="2709" w:type="dxa"/>
            <w:vAlign w:val="center"/>
          </w:tcPr>
          <w:p w14:paraId="4FAF7DA4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34CE1050" w14:textId="77777777" w:rsidTr="005A16FA">
        <w:trPr>
          <w:cantSplit/>
          <w:trHeight w:val="580"/>
          <w:jc w:val="center"/>
        </w:trPr>
        <w:tc>
          <w:tcPr>
            <w:tcW w:w="1693" w:type="dxa"/>
            <w:vAlign w:val="center"/>
          </w:tcPr>
          <w:p w14:paraId="69A210C8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784" w:type="dxa"/>
            <w:vAlign w:val="center"/>
          </w:tcPr>
          <w:p w14:paraId="096AB754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05" w:type="dxa"/>
            <w:vAlign w:val="center"/>
          </w:tcPr>
          <w:p w14:paraId="5E07CFDB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部 门</w:t>
            </w:r>
          </w:p>
        </w:tc>
        <w:tc>
          <w:tcPr>
            <w:tcW w:w="1155" w:type="dxa"/>
            <w:vAlign w:val="center"/>
          </w:tcPr>
          <w:p w14:paraId="6CBDE331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职 务</w:t>
            </w:r>
          </w:p>
        </w:tc>
        <w:tc>
          <w:tcPr>
            <w:tcW w:w="1834" w:type="dxa"/>
            <w:vAlign w:val="center"/>
          </w:tcPr>
          <w:p w14:paraId="4BC1B873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709" w:type="dxa"/>
            <w:vAlign w:val="center"/>
          </w:tcPr>
          <w:p w14:paraId="61CDF21C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手  机</w:t>
            </w:r>
          </w:p>
        </w:tc>
      </w:tr>
      <w:tr w:rsidR="001C59C1" w14:paraId="24BE60AA" w14:textId="77777777" w:rsidTr="005A16FA">
        <w:trPr>
          <w:trHeight w:val="606"/>
          <w:jc w:val="center"/>
        </w:trPr>
        <w:tc>
          <w:tcPr>
            <w:tcW w:w="1693" w:type="dxa"/>
            <w:vAlign w:val="center"/>
          </w:tcPr>
          <w:p w14:paraId="6054955E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27F31BDB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348058D5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3ADCA6AA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3DF2A5F1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20D4F4C1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40EFD1D9" w14:textId="77777777" w:rsidTr="005A16FA">
        <w:trPr>
          <w:trHeight w:val="632"/>
          <w:jc w:val="center"/>
        </w:trPr>
        <w:tc>
          <w:tcPr>
            <w:tcW w:w="1693" w:type="dxa"/>
            <w:vAlign w:val="center"/>
          </w:tcPr>
          <w:p w14:paraId="368F175A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2A7F9703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BD11438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F01A926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1DC2D393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563B6DCA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2BE4E4DC" w14:textId="77777777" w:rsidTr="005A16FA">
        <w:trPr>
          <w:trHeight w:val="632"/>
          <w:jc w:val="center"/>
        </w:trPr>
        <w:tc>
          <w:tcPr>
            <w:tcW w:w="1693" w:type="dxa"/>
            <w:vAlign w:val="center"/>
          </w:tcPr>
          <w:p w14:paraId="4B524826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2EA6BD3C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DB6820F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6DA85C6D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6EEEBFC6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58400AA3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7134C9DC" w14:textId="77777777" w:rsidTr="005A16FA">
        <w:trPr>
          <w:trHeight w:val="632"/>
          <w:jc w:val="center"/>
        </w:trPr>
        <w:tc>
          <w:tcPr>
            <w:tcW w:w="1693" w:type="dxa"/>
            <w:vAlign w:val="center"/>
          </w:tcPr>
          <w:p w14:paraId="072C9701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4A9B4FD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0D912D86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58C1877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3A935C35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424521F7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71BE3453" w14:textId="77777777" w:rsidTr="005A16FA">
        <w:trPr>
          <w:trHeight w:val="632"/>
          <w:jc w:val="center"/>
        </w:trPr>
        <w:tc>
          <w:tcPr>
            <w:tcW w:w="1693" w:type="dxa"/>
            <w:vAlign w:val="center"/>
          </w:tcPr>
          <w:p w14:paraId="1130E18E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1B49B5F7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5D6931A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43D64C7F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14:paraId="0F418E50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14:paraId="60FD554C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</w:tc>
      </w:tr>
      <w:tr w:rsidR="001C59C1" w14:paraId="5687E6CB" w14:textId="77777777">
        <w:trPr>
          <w:cantSplit/>
          <w:trHeight w:val="483"/>
          <w:jc w:val="center"/>
        </w:trPr>
        <w:tc>
          <w:tcPr>
            <w:tcW w:w="1693" w:type="dxa"/>
            <w:vAlign w:val="center"/>
          </w:tcPr>
          <w:p w14:paraId="28EA4DB0" w14:textId="77777777" w:rsidR="001C59C1" w:rsidRDefault="001C59C1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住宿标准</w:t>
            </w:r>
          </w:p>
        </w:tc>
        <w:tc>
          <w:tcPr>
            <w:tcW w:w="7887" w:type="dxa"/>
            <w:gridSpan w:val="5"/>
            <w:vAlign w:val="center"/>
          </w:tcPr>
          <w:p w14:paraId="3FB32464" w14:textId="26222A20" w:rsidR="001C59C1" w:rsidRDefault="001B4D15" w:rsidP="001B4D15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　</w:t>
            </w:r>
            <w:r w:rsidR="001C59C1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□单间           □标间</w:t>
            </w:r>
          </w:p>
        </w:tc>
      </w:tr>
      <w:tr w:rsidR="001C59C1" w14:paraId="26CD4D51" w14:textId="77777777">
        <w:trPr>
          <w:cantSplit/>
          <w:trHeight w:val="419"/>
          <w:jc w:val="center"/>
        </w:trPr>
        <w:tc>
          <w:tcPr>
            <w:tcW w:w="1693" w:type="dxa"/>
            <w:vAlign w:val="center"/>
          </w:tcPr>
          <w:p w14:paraId="36ADEB1D" w14:textId="77777777" w:rsidR="001C59C1" w:rsidRDefault="001C59C1">
            <w:pPr>
              <w:spacing w:line="340" w:lineRule="exact"/>
              <w:ind w:rightChars="-51" w:right="-107" w:firstLineChars="50" w:firstLine="14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交费方式</w:t>
            </w:r>
          </w:p>
        </w:tc>
        <w:tc>
          <w:tcPr>
            <w:tcW w:w="7887" w:type="dxa"/>
            <w:gridSpan w:val="5"/>
            <w:vAlign w:val="center"/>
          </w:tcPr>
          <w:p w14:paraId="49218A8E" w14:textId="00646277" w:rsidR="001C59C1" w:rsidRDefault="001B4D15" w:rsidP="001B4D15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　</w:t>
            </w:r>
            <w:r w:rsidR="001C59C1"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□银行汇款       □现场交费</w:t>
            </w:r>
          </w:p>
        </w:tc>
      </w:tr>
      <w:tr w:rsidR="001C59C1" w14:paraId="3A2567A7" w14:textId="77777777">
        <w:trPr>
          <w:cantSplit/>
          <w:trHeight w:val="3161"/>
          <w:jc w:val="center"/>
        </w:trPr>
        <w:tc>
          <w:tcPr>
            <w:tcW w:w="9580" w:type="dxa"/>
            <w:gridSpan w:val="6"/>
          </w:tcPr>
          <w:p w14:paraId="2D1BED33" w14:textId="77777777" w:rsidR="001C59C1" w:rsidRDefault="001C59C1" w:rsidP="0072250B">
            <w:pPr>
              <w:spacing w:beforeLines="50" w:before="156" w:line="400" w:lineRule="exact"/>
              <w:ind w:firstLineChars="49" w:firstLine="137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您对本次培训班的内容安排有何建议：</w:t>
            </w:r>
          </w:p>
          <w:p w14:paraId="23679007" w14:textId="77777777" w:rsidR="001C59C1" w:rsidRDefault="001C59C1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570D0F7E" w14:textId="77777777" w:rsidR="001C59C1" w:rsidRDefault="001C59C1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2B184265" w14:textId="77777777" w:rsidR="001C59C1" w:rsidRDefault="001C59C1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5CB7EC90" w14:textId="77777777" w:rsidR="001C59C1" w:rsidRDefault="001C59C1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16FB4248" w14:textId="77777777" w:rsidR="001C59C1" w:rsidRDefault="001C59C1">
            <w:pPr>
              <w:spacing w:line="340" w:lineRule="exact"/>
              <w:ind w:firstLineChars="2450" w:firstLine="6860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>单位盖章</w:t>
            </w:r>
          </w:p>
          <w:p w14:paraId="402A8232" w14:textId="77777777" w:rsidR="001C59C1" w:rsidRDefault="001C59C1">
            <w:pPr>
              <w:spacing w:line="340" w:lineRule="exact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</w:p>
          <w:p w14:paraId="39D1A14A" w14:textId="77777777" w:rsidR="001C59C1" w:rsidRDefault="001C59C1">
            <w:pPr>
              <w:spacing w:line="340" w:lineRule="exact"/>
              <w:jc w:val="center"/>
              <w:rPr>
                <w:rFonts w:ascii="新宋体" w:eastAsia="新宋体" w:hAnsi="新宋体" w:cs="新宋体"/>
                <w:bCs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bCs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14:paraId="48064E5B" w14:textId="77777777" w:rsidR="001C59C1" w:rsidRPr="00995E7F" w:rsidRDefault="001C59C1" w:rsidP="0072250B">
      <w:pPr>
        <w:spacing w:beforeLines="100" w:before="312" w:line="400" w:lineRule="exact"/>
        <w:rPr>
          <w:rFonts w:ascii="宋体" w:hAnsi="宋体" w:cs="宋体"/>
          <w:b/>
          <w:sz w:val="28"/>
          <w:szCs w:val="28"/>
        </w:rPr>
      </w:pPr>
      <w:r w:rsidRPr="00995E7F">
        <w:rPr>
          <w:rFonts w:ascii="宋体" w:hAnsi="宋体" w:cs="宋体" w:hint="eastAsia"/>
          <w:b/>
          <w:sz w:val="28"/>
          <w:szCs w:val="28"/>
        </w:rPr>
        <w:t>请将报名表传真或E-mail至教务组：</w:t>
      </w:r>
    </w:p>
    <w:tbl>
      <w:tblPr>
        <w:tblStyle w:val="a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FB1D4F" w14:paraId="7AC42CD7" w14:textId="77777777" w:rsidTr="00972A59">
        <w:trPr>
          <w:jc w:val="center"/>
        </w:trPr>
        <w:tc>
          <w:tcPr>
            <w:tcW w:w="3969" w:type="dxa"/>
            <w:vAlign w:val="center"/>
          </w:tcPr>
          <w:p w14:paraId="34F8C6FC" w14:textId="77777777" w:rsidR="00FB1D4F" w:rsidRDefault="00FB1D4F" w:rsidP="0072250B">
            <w:pPr>
              <w:snapToGrid w:val="0"/>
              <w:spacing w:beforeLines="50" w:before="156"/>
              <w:rPr>
                <w:rFonts w:ascii="黑体" w:eastAsia="黑体" w:hAnsi="黑体"/>
                <w:sz w:val="20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联系人：教务组 刘老师</w:t>
            </w:r>
          </w:p>
        </w:tc>
        <w:tc>
          <w:tcPr>
            <w:tcW w:w="4536" w:type="dxa"/>
            <w:vAlign w:val="center"/>
          </w:tcPr>
          <w:p w14:paraId="46F687CA" w14:textId="77777777" w:rsidR="00FB1D4F" w:rsidRDefault="00FB1D4F" w:rsidP="00A767C9">
            <w:pPr>
              <w:snapToGrid w:val="0"/>
              <w:spacing w:beforeLines="50" w:before="156"/>
              <w:rPr>
                <w:rFonts w:ascii="黑体" w:eastAsia="黑体" w:hAnsi="黑体"/>
                <w:sz w:val="20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电　话：010-</w:t>
            </w:r>
            <w:r w:rsidR="00A767C9">
              <w:rPr>
                <w:rFonts w:ascii="宋体" w:hAnsi="宋体" w:cs="宋体" w:hint="eastAsia"/>
                <w:bCs/>
                <w:sz w:val="28"/>
                <w:szCs w:val="28"/>
              </w:rPr>
              <w:t>88358041</w:t>
            </w:r>
          </w:p>
        </w:tc>
      </w:tr>
      <w:tr w:rsidR="00FB1D4F" w14:paraId="696B6DAE" w14:textId="77777777" w:rsidTr="00972A59">
        <w:trPr>
          <w:jc w:val="center"/>
        </w:trPr>
        <w:tc>
          <w:tcPr>
            <w:tcW w:w="3969" w:type="dxa"/>
            <w:vAlign w:val="center"/>
          </w:tcPr>
          <w:p w14:paraId="52F939DA" w14:textId="77777777" w:rsidR="00FB1D4F" w:rsidRDefault="00FB1D4F" w:rsidP="0072250B">
            <w:pPr>
              <w:snapToGrid w:val="0"/>
              <w:spacing w:beforeLines="50" w:before="156"/>
              <w:rPr>
                <w:rFonts w:ascii="黑体" w:eastAsia="黑体" w:hAnsi="黑体"/>
                <w:sz w:val="20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手  机；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18911891108</w:t>
            </w:r>
          </w:p>
        </w:tc>
        <w:tc>
          <w:tcPr>
            <w:tcW w:w="4536" w:type="dxa"/>
            <w:vAlign w:val="center"/>
          </w:tcPr>
          <w:p w14:paraId="3E2D42E0" w14:textId="77777777" w:rsidR="00FB1D4F" w:rsidRDefault="00FB1D4F" w:rsidP="0072250B">
            <w:pPr>
              <w:snapToGrid w:val="0"/>
              <w:spacing w:beforeLines="50" w:before="156"/>
              <w:rPr>
                <w:rFonts w:ascii="黑体" w:eastAsia="黑体" w:hAnsi="黑体"/>
                <w:sz w:val="20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邮  箱：off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ice@zgxwzk.com</w:t>
            </w:r>
          </w:p>
        </w:tc>
      </w:tr>
    </w:tbl>
    <w:p w14:paraId="595B920A" w14:textId="77777777" w:rsidR="00E77E48" w:rsidRDefault="00E77E48" w:rsidP="00FB1D4F">
      <w:pPr>
        <w:spacing w:line="400" w:lineRule="exact"/>
        <w:rPr>
          <w:rFonts w:ascii="宋体" w:hAnsi="宋体" w:cs="宋体"/>
          <w:bCs/>
          <w:sz w:val="28"/>
          <w:szCs w:val="28"/>
        </w:rPr>
      </w:pPr>
    </w:p>
    <w:p w14:paraId="28FE5DB4" w14:textId="77777777" w:rsidR="00D4069A" w:rsidRDefault="00D4069A" w:rsidP="00FB1D4F">
      <w:pPr>
        <w:spacing w:line="400" w:lineRule="exact"/>
        <w:rPr>
          <w:rFonts w:ascii="宋体" w:hAnsi="宋体" w:cs="宋体"/>
          <w:bCs/>
          <w:sz w:val="28"/>
          <w:szCs w:val="28"/>
        </w:rPr>
      </w:pPr>
    </w:p>
    <w:sectPr w:rsidR="00D4069A" w:rsidSect="007F10EE">
      <w:footerReference w:type="even" r:id="rId9"/>
      <w:pgSz w:w="11906" w:h="16838"/>
      <w:pgMar w:top="1440" w:right="1797" w:bottom="1134" w:left="179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4758" w14:textId="77777777" w:rsidR="00763769" w:rsidRDefault="00763769">
      <w:r>
        <w:separator/>
      </w:r>
    </w:p>
  </w:endnote>
  <w:endnote w:type="continuationSeparator" w:id="0">
    <w:p w14:paraId="40C9AA30" w14:textId="77777777" w:rsidR="00763769" w:rsidRDefault="0076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82C2" w14:textId="77777777" w:rsidR="001C59C1" w:rsidRDefault="0072250B">
    <w:pPr>
      <w:pStyle w:val="a9"/>
      <w:framePr w:wrap="around" w:vAnchor="text" w:hAnchor="margin" w:xAlign="center" w:yAlign="top"/>
      <w:rPr>
        <w:rStyle w:val="a8"/>
      </w:rPr>
    </w:pPr>
    <w:r>
      <w:fldChar w:fldCharType="begin"/>
    </w:r>
    <w:r w:rsidR="001C59C1">
      <w:rPr>
        <w:rStyle w:val="a8"/>
      </w:rPr>
      <w:instrText xml:space="preserve">PAGE  </w:instrText>
    </w:r>
    <w:r>
      <w:fldChar w:fldCharType="end"/>
    </w:r>
  </w:p>
  <w:p w14:paraId="25D810E3" w14:textId="77777777" w:rsidR="001C59C1" w:rsidRDefault="001C59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E470" w14:textId="77777777" w:rsidR="00763769" w:rsidRDefault="00763769">
      <w:r>
        <w:separator/>
      </w:r>
    </w:p>
  </w:footnote>
  <w:footnote w:type="continuationSeparator" w:id="0">
    <w:p w14:paraId="365FB1E3" w14:textId="77777777" w:rsidR="00763769" w:rsidRDefault="0076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5D6"/>
    <w:rsid w:val="00040296"/>
    <w:rsid w:val="000547FD"/>
    <w:rsid w:val="0008586B"/>
    <w:rsid w:val="000938D0"/>
    <w:rsid w:val="000A351E"/>
    <w:rsid w:val="000B1651"/>
    <w:rsid w:val="000C52A9"/>
    <w:rsid w:val="000C681C"/>
    <w:rsid w:val="000D51C2"/>
    <w:rsid w:val="000E0E26"/>
    <w:rsid w:val="000F5640"/>
    <w:rsid w:val="001002FE"/>
    <w:rsid w:val="0010190B"/>
    <w:rsid w:val="00126AB4"/>
    <w:rsid w:val="00127E40"/>
    <w:rsid w:val="0013384E"/>
    <w:rsid w:val="0014160D"/>
    <w:rsid w:val="0015319B"/>
    <w:rsid w:val="00155957"/>
    <w:rsid w:val="00166CD1"/>
    <w:rsid w:val="00172A27"/>
    <w:rsid w:val="00176D5F"/>
    <w:rsid w:val="001B4D15"/>
    <w:rsid w:val="001C59C1"/>
    <w:rsid w:val="001D32A6"/>
    <w:rsid w:val="001D5811"/>
    <w:rsid w:val="00222E67"/>
    <w:rsid w:val="00226429"/>
    <w:rsid w:val="00251691"/>
    <w:rsid w:val="002703B8"/>
    <w:rsid w:val="00294D51"/>
    <w:rsid w:val="002C729C"/>
    <w:rsid w:val="002D6E28"/>
    <w:rsid w:val="002E0DB1"/>
    <w:rsid w:val="002E6FD8"/>
    <w:rsid w:val="00331106"/>
    <w:rsid w:val="00332DBD"/>
    <w:rsid w:val="00366CF5"/>
    <w:rsid w:val="00380A16"/>
    <w:rsid w:val="00385432"/>
    <w:rsid w:val="003C01D0"/>
    <w:rsid w:val="00405981"/>
    <w:rsid w:val="0040770B"/>
    <w:rsid w:val="00447FBE"/>
    <w:rsid w:val="00452683"/>
    <w:rsid w:val="00454740"/>
    <w:rsid w:val="00456897"/>
    <w:rsid w:val="00467FCC"/>
    <w:rsid w:val="00486A3A"/>
    <w:rsid w:val="00494FDB"/>
    <w:rsid w:val="004B0135"/>
    <w:rsid w:val="004B1337"/>
    <w:rsid w:val="004D43DD"/>
    <w:rsid w:val="00505A53"/>
    <w:rsid w:val="00522D1A"/>
    <w:rsid w:val="00583815"/>
    <w:rsid w:val="005A16FA"/>
    <w:rsid w:val="005A48E1"/>
    <w:rsid w:val="005B737C"/>
    <w:rsid w:val="005D574B"/>
    <w:rsid w:val="00625E1C"/>
    <w:rsid w:val="0063259A"/>
    <w:rsid w:val="0063774C"/>
    <w:rsid w:val="0067617D"/>
    <w:rsid w:val="00695462"/>
    <w:rsid w:val="006A0589"/>
    <w:rsid w:val="006A7A52"/>
    <w:rsid w:val="006C7947"/>
    <w:rsid w:val="006E74D6"/>
    <w:rsid w:val="006F75D6"/>
    <w:rsid w:val="00711B2F"/>
    <w:rsid w:val="0071633B"/>
    <w:rsid w:val="007212AE"/>
    <w:rsid w:val="0072250B"/>
    <w:rsid w:val="00727DFC"/>
    <w:rsid w:val="00730070"/>
    <w:rsid w:val="00740F19"/>
    <w:rsid w:val="007439D8"/>
    <w:rsid w:val="0074442F"/>
    <w:rsid w:val="00747406"/>
    <w:rsid w:val="0075579C"/>
    <w:rsid w:val="007603BB"/>
    <w:rsid w:val="00760498"/>
    <w:rsid w:val="00763769"/>
    <w:rsid w:val="007641E2"/>
    <w:rsid w:val="0076596C"/>
    <w:rsid w:val="007746BA"/>
    <w:rsid w:val="007801F7"/>
    <w:rsid w:val="00780774"/>
    <w:rsid w:val="007A78A5"/>
    <w:rsid w:val="007E21AB"/>
    <w:rsid w:val="007F10EE"/>
    <w:rsid w:val="00804FD5"/>
    <w:rsid w:val="00811419"/>
    <w:rsid w:val="00831B29"/>
    <w:rsid w:val="00860518"/>
    <w:rsid w:val="00863F46"/>
    <w:rsid w:val="008A4634"/>
    <w:rsid w:val="008B2953"/>
    <w:rsid w:val="008E264E"/>
    <w:rsid w:val="008E5C39"/>
    <w:rsid w:val="008E63D8"/>
    <w:rsid w:val="008E7557"/>
    <w:rsid w:val="008F4484"/>
    <w:rsid w:val="00905862"/>
    <w:rsid w:val="0092573D"/>
    <w:rsid w:val="00932F99"/>
    <w:rsid w:val="00952D8F"/>
    <w:rsid w:val="00956DDD"/>
    <w:rsid w:val="00972A59"/>
    <w:rsid w:val="0097579A"/>
    <w:rsid w:val="00983FC3"/>
    <w:rsid w:val="00995E7F"/>
    <w:rsid w:val="009B2B71"/>
    <w:rsid w:val="009E0AFF"/>
    <w:rsid w:val="009E40FF"/>
    <w:rsid w:val="00A01AC8"/>
    <w:rsid w:val="00A257B9"/>
    <w:rsid w:val="00A36900"/>
    <w:rsid w:val="00A414D2"/>
    <w:rsid w:val="00A47EC8"/>
    <w:rsid w:val="00A51777"/>
    <w:rsid w:val="00A64CA7"/>
    <w:rsid w:val="00A65409"/>
    <w:rsid w:val="00A767C9"/>
    <w:rsid w:val="00AB5D6B"/>
    <w:rsid w:val="00AC3FAE"/>
    <w:rsid w:val="00AF70AA"/>
    <w:rsid w:val="00B532EB"/>
    <w:rsid w:val="00B63D5C"/>
    <w:rsid w:val="00B774EB"/>
    <w:rsid w:val="00BE499F"/>
    <w:rsid w:val="00BE7E01"/>
    <w:rsid w:val="00C277C1"/>
    <w:rsid w:val="00C7240D"/>
    <w:rsid w:val="00C91F95"/>
    <w:rsid w:val="00CA406D"/>
    <w:rsid w:val="00CC45E3"/>
    <w:rsid w:val="00CE7286"/>
    <w:rsid w:val="00D14C43"/>
    <w:rsid w:val="00D15131"/>
    <w:rsid w:val="00D4069A"/>
    <w:rsid w:val="00D72764"/>
    <w:rsid w:val="00D77820"/>
    <w:rsid w:val="00D93A2E"/>
    <w:rsid w:val="00DD2AE6"/>
    <w:rsid w:val="00DE6529"/>
    <w:rsid w:val="00E028DC"/>
    <w:rsid w:val="00E13D9B"/>
    <w:rsid w:val="00E15850"/>
    <w:rsid w:val="00E171CC"/>
    <w:rsid w:val="00E77E48"/>
    <w:rsid w:val="00E81A2F"/>
    <w:rsid w:val="00EA21EE"/>
    <w:rsid w:val="00EA72E5"/>
    <w:rsid w:val="00EB39D4"/>
    <w:rsid w:val="00F113F1"/>
    <w:rsid w:val="00F2466D"/>
    <w:rsid w:val="00F50A47"/>
    <w:rsid w:val="00F72D4A"/>
    <w:rsid w:val="00F76137"/>
    <w:rsid w:val="00F82923"/>
    <w:rsid w:val="00FB040E"/>
    <w:rsid w:val="00FB041B"/>
    <w:rsid w:val="00FB1D4F"/>
    <w:rsid w:val="00FB697E"/>
    <w:rsid w:val="00FC467C"/>
    <w:rsid w:val="00FD6BF5"/>
    <w:rsid w:val="00FE1AC7"/>
    <w:rsid w:val="00FE2C3F"/>
    <w:rsid w:val="00FE540B"/>
    <w:rsid w:val="3F640B7F"/>
    <w:rsid w:val="48204F1F"/>
    <w:rsid w:val="585775E8"/>
    <w:rsid w:val="7F1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8722B"/>
  <w15:docId w15:val="{DD5CECCD-6A53-4CDF-A273-956EEB6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0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10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F10E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7F10EE"/>
    <w:pPr>
      <w:keepNext/>
      <w:keepLines/>
      <w:spacing w:before="260" w:after="260" w:line="413" w:lineRule="auto"/>
      <w:outlineLvl w:val="2"/>
    </w:pPr>
    <w:rPr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7F10E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3">
    <w:name w:val="页眉 字符"/>
    <w:link w:val="a4"/>
    <w:rsid w:val="007F10EE"/>
    <w:rPr>
      <w:kern w:val="2"/>
      <w:sz w:val="18"/>
      <w:szCs w:val="18"/>
    </w:rPr>
  </w:style>
  <w:style w:type="character" w:customStyle="1" w:styleId="a5">
    <w:name w:val="纯文本 字符"/>
    <w:link w:val="a6"/>
    <w:rsid w:val="007F10EE"/>
    <w:rPr>
      <w:rFonts w:ascii="宋体" w:hAnsi="Courier New"/>
      <w:kern w:val="2"/>
      <w:sz w:val="21"/>
    </w:rPr>
  </w:style>
  <w:style w:type="character" w:styleId="a7">
    <w:name w:val="Hyperlink"/>
    <w:rsid w:val="007F10EE"/>
    <w:rPr>
      <w:color w:val="0000FF"/>
      <w:u w:val="single"/>
    </w:rPr>
  </w:style>
  <w:style w:type="character" w:styleId="a8">
    <w:name w:val="page number"/>
    <w:basedOn w:val="a0"/>
    <w:rsid w:val="007F10EE"/>
  </w:style>
  <w:style w:type="character" w:customStyle="1" w:styleId="30">
    <w:name w:val="标题 3 字符"/>
    <w:link w:val="3"/>
    <w:rsid w:val="007F10EE"/>
    <w:rPr>
      <w:b/>
      <w:kern w:val="2"/>
      <w:sz w:val="32"/>
      <w:szCs w:val="22"/>
    </w:rPr>
  </w:style>
  <w:style w:type="paragraph" w:styleId="a4">
    <w:name w:val="header"/>
    <w:basedOn w:val="a"/>
    <w:link w:val="a3"/>
    <w:rsid w:val="007F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7F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rsid w:val="007F10EE"/>
    <w:pPr>
      <w:ind w:leftChars="2500" w:left="100"/>
    </w:pPr>
    <w:rPr>
      <w:rFonts w:ascii="宋体" w:hAnsi="宋体"/>
      <w:kern w:val="0"/>
      <w:sz w:val="24"/>
    </w:rPr>
  </w:style>
  <w:style w:type="paragraph" w:customStyle="1" w:styleId="TableParagraph">
    <w:name w:val="Table Paragraph"/>
    <w:basedOn w:val="a"/>
    <w:uiPriority w:val="1"/>
    <w:unhideWhenUsed/>
    <w:qFormat/>
    <w:rsid w:val="007F10EE"/>
    <w:rPr>
      <w:sz w:val="24"/>
    </w:rPr>
  </w:style>
  <w:style w:type="paragraph" w:styleId="a6">
    <w:name w:val="Plain Text"/>
    <w:basedOn w:val="a"/>
    <w:link w:val="a5"/>
    <w:rsid w:val="007F10EE"/>
    <w:rPr>
      <w:rFonts w:ascii="宋体" w:hAnsi="Courier New"/>
    </w:rPr>
  </w:style>
  <w:style w:type="paragraph" w:styleId="ab">
    <w:name w:val="Body Text"/>
    <w:basedOn w:val="a"/>
    <w:uiPriority w:val="1"/>
    <w:unhideWhenUsed/>
    <w:qFormat/>
    <w:rsid w:val="007F10EE"/>
    <w:pPr>
      <w:spacing w:before="34"/>
      <w:ind w:left="676"/>
    </w:pPr>
    <w:rPr>
      <w:rFonts w:ascii="新宋体" w:eastAsia="新宋体" w:hAnsi="新宋体" w:hint="eastAsia"/>
      <w:sz w:val="28"/>
    </w:rPr>
  </w:style>
  <w:style w:type="paragraph" w:styleId="TOC3">
    <w:name w:val="toc 3"/>
    <w:basedOn w:val="a"/>
    <w:next w:val="a"/>
    <w:rsid w:val="007F10EE"/>
    <w:pPr>
      <w:tabs>
        <w:tab w:val="right" w:leader="dot" w:pos="8296"/>
      </w:tabs>
      <w:ind w:leftChars="400" w:left="840"/>
    </w:pPr>
    <w:rPr>
      <w:szCs w:val="21"/>
    </w:rPr>
  </w:style>
  <w:style w:type="paragraph" w:styleId="ac">
    <w:name w:val="List Paragraph"/>
    <w:basedOn w:val="a"/>
    <w:qFormat/>
    <w:rsid w:val="007F10EE"/>
    <w:pPr>
      <w:ind w:firstLineChars="200" w:firstLine="420"/>
    </w:pPr>
    <w:rPr>
      <w:rFonts w:ascii="Calibri" w:hAnsi="Calibri"/>
      <w:szCs w:val="22"/>
    </w:rPr>
  </w:style>
  <w:style w:type="paragraph" w:styleId="TOC2">
    <w:name w:val="toc 2"/>
    <w:basedOn w:val="a"/>
    <w:next w:val="a"/>
    <w:rsid w:val="007F10EE"/>
    <w:pPr>
      <w:ind w:leftChars="200" w:left="420"/>
    </w:pPr>
  </w:style>
  <w:style w:type="paragraph" w:styleId="TOC1">
    <w:name w:val="toc 1"/>
    <w:basedOn w:val="a"/>
    <w:next w:val="a"/>
    <w:rsid w:val="007F10EE"/>
    <w:pPr>
      <w:tabs>
        <w:tab w:val="right" w:leader="dot" w:pos="8296"/>
      </w:tabs>
      <w:ind w:firstLine="560"/>
    </w:pPr>
    <w:rPr>
      <w:rFonts w:ascii="Calibri" w:hAnsi="Calibri"/>
      <w:b/>
      <w:sz w:val="24"/>
    </w:rPr>
  </w:style>
  <w:style w:type="paragraph" w:styleId="ad">
    <w:name w:val="Normal (Web)"/>
    <w:basedOn w:val="a"/>
    <w:rsid w:val="007F10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e">
    <w:name w:val="Table Grid"/>
    <w:basedOn w:val="a1"/>
    <w:uiPriority w:val="1"/>
    <w:unhideWhenUsed/>
    <w:qFormat/>
    <w:rsid w:val="00A6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xwz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4</Pages>
  <Words>363</Words>
  <Characters>2074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>中新智库（北京）文化发展中心</Company>
  <LinksUpToDate>false</LinksUpToDate>
  <CharactersWithSpaces>2433</CharactersWithSpaces>
  <SharedDoc>false</SharedDoc>
  <HLinks>
    <vt:vector size="6" baseType="variant"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http://www.zgxwzk.com/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关于举办第一期全国企业媒体新闻</dc:title>
  <dc:subject/>
  <dc:creator>万里</dc:creator>
  <cp:keywords/>
  <dc:description/>
  <cp:lastModifiedBy>zhiyong</cp:lastModifiedBy>
  <cp:revision>33</cp:revision>
  <cp:lastPrinted>2019-04-08T04:23:00Z</cp:lastPrinted>
  <dcterms:created xsi:type="dcterms:W3CDTF">2020-01-18T05:50:00Z</dcterms:created>
  <dcterms:modified xsi:type="dcterms:W3CDTF">2020-05-20T01:57:00Z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